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6EBEB" w14:textId="77777777" w:rsidR="008D09C0" w:rsidRDefault="00C54E70">
      <w:pPr>
        <w:pStyle w:val="normal0"/>
        <w:jc w:val="center"/>
        <w:rPr>
          <w:rFonts w:ascii="Calibri" w:eastAsia="Calibri" w:hAnsi="Calibri" w:cs="Calibri"/>
          <w:b/>
          <w:sz w:val="24"/>
          <w:szCs w:val="24"/>
          <w:highlight w:val="yellow"/>
        </w:rPr>
      </w:pPr>
      <w:r>
        <w:rPr>
          <w:rFonts w:ascii="Calibri" w:eastAsia="Calibri" w:hAnsi="Calibri" w:cs="Calibri"/>
          <w:b/>
          <w:sz w:val="24"/>
          <w:szCs w:val="24"/>
          <w:highlight w:val="yellow"/>
        </w:rPr>
        <w:t>The SSI Framework</w:t>
      </w:r>
    </w:p>
    <w:p w14:paraId="46E57A2D" w14:textId="77777777" w:rsidR="008D09C0" w:rsidRDefault="008D09C0">
      <w:pPr>
        <w:pStyle w:val="normal0"/>
        <w:jc w:val="center"/>
        <w:rPr>
          <w:rFonts w:ascii="Calibri" w:eastAsia="Calibri" w:hAnsi="Calibri" w:cs="Calibri"/>
          <w:sz w:val="24"/>
          <w:szCs w:val="24"/>
        </w:rPr>
      </w:pPr>
    </w:p>
    <w:p w14:paraId="6C8CE816" w14:textId="77777777" w:rsidR="008D09C0" w:rsidRDefault="00C54E70">
      <w:pPr>
        <w:pStyle w:val="normal0"/>
        <w:rPr>
          <w:rFonts w:ascii="Calibri" w:eastAsia="Calibri" w:hAnsi="Calibri" w:cs="Calibri"/>
          <w:sz w:val="24"/>
          <w:szCs w:val="24"/>
        </w:rPr>
      </w:pPr>
      <w:r>
        <w:rPr>
          <w:rFonts w:ascii="Calibri" w:eastAsia="Calibri" w:hAnsi="Calibri" w:cs="Calibri"/>
          <w:sz w:val="24"/>
          <w:szCs w:val="24"/>
        </w:rPr>
        <w:t xml:space="preserve">Socioscientific Issues (SSI) provide a strong framework for engaging students and teachers in meaningful and relevant scientific discourse in the development of functional scientific literacy.  The framework, “focuses specifically on empowering students to consider how science-based issues and the decisions made concerning them reflect, in part, the moral principles and qualities of virtue that encompass their own lives, as well as the physical and social world around them” (Zeidler, Sadler, Simmons, and Howes 2005, p. 360). However, SSI is not typically integrated in teaching STEM subjects even when teachers apply the disciplinary core ideas (e.g. physical and life sciences), the science and engineering practices (e.g. developing and using models), and the crosscutting concepts (e.g. cause and effect) based on the Next Generation Science Standards (NGSS Lead States 2013). </w:t>
      </w:r>
    </w:p>
    <w:p w14:paraId="74B088BA" w14:textId="77777777" w:rsidR="008D09C0" w:rsidRDefault="008D09C0">
      <w:pPr>
        <w:pStyle w:val="normal0"/>
        <w:rPr>
          <w:rFonts w:ascii="Calibri" w:eastAsia="Calibri" w:hAnsi="Calibri" w:cs="Calibri"/>
          <w:sz w:val="24"/>
          <w:szCs w:val="24"/>
        </w:rPr>
      </w:pPr>
    </w:p>
    <w:p w14:paraId="337A47C6" w14:textId="77777777" w:rsidR="008D09C0" w:rsidRDefault="00C54E70">
      <w:pPr>
        <w:pStyle w:val="normal0"/>
        <w:rPr>
          <w:rFonts w:ascii="Calibri" w:eastAsia="Calibri" w:hAnsi="Calibri" w:cs="Calibri"/>
          <w:sz w:val="24"/>
          <w:szCs w:val="24"/>
        </w:rPr>
      </w:pPr>
      <w:r>
        <w:rPr>
          <w:rFonts w:ascii="Calibri" w:eastAsia="Calibri" w:hAnsi="Calibri" w:cs="Calibri"/>
          <w:sz w:val="24"/>
          <w:szCs w:val="24"/>
        </w:rPr>
        <w:t>Zeidler et al. (2005) refer to cultural issues as the cultural-embeddedness of science.  Addressing cultural issues in the science classroom includes addressing scientific concepts as they are situated within the students’ cultural perspective.  This type of culturally responsive teaching was defined by Gay (2002) as “using the cultural characteristics, experiences, and perspectives of ethnically diverse students as conduits for teaching them more effectively.  It is based on the assumption that when academic knowledge and skills are situated within the lived experiences and frames of reference of students, they are more personally meaningful, have higher interest appeal, and are learned more easily and thoroughly” (p. 106).</w:t>
      </w:r>
    </w:p>
    <w:p w14:paraId="752048AC" w14:textId="77777777" w:rsidR="008D09C0" w:rsidRDefault="008D09C0">
      <w:pPr>
        <w:pStyle w:val="normal0"/>
        <w:rPr>
          <w:rFonts w:ascii="Calibri" w:eastAsia="Calibri" w:hAnsi="Calibri" w:cs="Calibri"/>
          <w:sz w:val="24"/>
          <w:szCs w:val="24"/>
        </w:rPr>
      </w:pPr>
    </w:p>
    <w:p w14:paraId="7290F534" w14:textId="77777777" w:rsidR="008D09C0" w:rsidRDefault="00C54E70">
      <w:pPr>
        <w:pStyle w:val="normal0"/>
        <w:rPr>
          <w:rFonts w:ascii="Calibri" w:eastAsia="Calibri" w:hAnsi="Calibri" w:cs="Calibri"/>
          <w:sz w:val="24"/>
          <w:szCs w:val="24"/>
        </w:rPr>
      </w:pPr>
      <w:r>
        <w:rPr>
          <w:rFonts w:ascii="Calibri" w:eastAsia="Calibri" w:hAnsi="Calibri" w:cs="Calibri"/>
          <w:sz w:val="24"/>
          <w:szCs w:val="24"/>
        </w:rPr>
        <w:t xml:space="preserve">SSI education explores the impact of student engagement in culturally relevant, scientific issues on their development of scientific literacy and understanding, as well as morality and ethics.  The development of this cognitive and ethical scientific literacy is broken into four component parts, nature of science issues, case-based issues, classroom discourse issues, and cultural issues. Students’ understanding and application of the nature of science influences how they make evidence based decisions to address preconceived notions regarding SSIs. </w:t>
      </w:r>
    </w:p>
    <w:p w14:paraId="3E1BBC82" w14:textId="77777777" w:rsidR="008D09C0" w:rsidRDefault="008D09C0">
      <w:pPr>
        <w:pStyle w:val="normal0"/>
        <w:rPr>
          <w:rFonts w:ascii="Calibri" w:eastAsia="Calibri" w:hAnsi="Calibri" w:cs="Calibri"/>
          <w:sz w:val="24"/>
          <w:szCs w:val="24"/>
        </w:rPr>
      </w:pPr>
    </w:p>
    <w:p w14:paraId="491BA15D" w14:textId="77777777" w:rsidR="008D09C0" w:rsidRDefault="00C54E70">
      <w:pPr>
        <w:pStyle w:val="normal0"/>
        <w:jc w:val="center"/>
        <w:rPr>
          <w:rFonts w:ascii="Calibri" w:eastAsia="Calibri" w:hAnsi="Calibri" w:cs="Calibri"/>
          <w:b/>
          <w:sz w:val="24"/>
          <w:szCs w:val="24"/>
        </w:rPr>
      </w:pPr>
      <w:r>
        <w:rPr>
          <w:rFonts w:ascii="Calibri" w:eastAsia="Calibri" w:hAnsi="Calibri" w:cs="Calibri"/>
          <w:b/>
          <w:sz w:val="24"/>
          <w:szCs w:val="24"/>
        </w:rPr>
        <w:t>References</w:t>
      </w:r>
    </w:p>
    <w:p w14:paraId="440A5A55" w14:textId="77777777" w:rsidR="008D09C0" w:rsidRDefault="008D09C0">
      <w:pPr>
        <w:pStyle w:val="normal0"/>
        <w:jc w:val="center"/>
        <w:rPr>
          <w:rFonts w:ascii="Calibri" w:eastAsia="Calibri" w:hAnsi="Calibri" w:cs="Calibri"/>
          <w:b/>
          <w:sz w:val="24"/>
          <w:szCs w:val="24"/>
        </w:rPr>
      </w:pPr>
    </w:p>
    <w:p w14:paraId="5C3837C8" w14:textId="77777777" w:rsidR="008D09C0" w:rsidRDefault="00C54E70">
      <w:pPr>
        <w:pStyle w:val="normal0"/>
        <w:ind w:firstLine="720"/>
        <w:rPr>
          <w:rFonts w:ascii="Calibri" w:eastAsia="Calibri" w:hAnsi="Calibri" w:cs="Calibri"/>
          <w:sz w:val="24"/>
          <w:szCs w:val="24"/>
        </w:rPr>
      </w:pPr>
      <w:r>
        <w:rPr>
          <w:rFonts w:ascii="Calibri" w:eastAsia="Calibri" w:hAnsi="Calibri" w:cs="Calibri"/>
          <w:sz w:val="24"/>
          <w:szCs w:val="24"/>
        </w:rPr>
        <w:t>Gay, G. (2002). Preparing for culturally responsive teaching. Journal of Teacher Education, 53(2), 106-116.</w:t>
      </w:r>
    </w:p>
    <w:p w14:paraId="73C0E9BE" w14:textId="77777777" w:rsidR="008D09C0" w:rsidRDefault="00C54E70">
      <w:pPr>
        <w:pStyle w:val="normal0"/>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Macalalag, A., Johnson, J., &amp; *Lai, M. (Under Review). Teachers’ notions of cultural practices associated with reducing carbon dioxide and their intentions to teach socio-scientific issues. </w:t>
      </w:r>
      <w:r>
        <w:rPr>
          <w:rFonts w:ascii="Calibri" w:eastAsia="Calibri" w:hAnsi="Calibri" w:cs="Calibri"/>
          <w:i/>
          <w:sz w:val="24"/>
          <w:szCs w:val="24"/>
          <w:highlight w:val="white"/>
        </w:rPr>
        <w:t>Cultural Studies in Science Education</w:t>
      </w:r>
      <w:r>
        <w:rPr>
          <w:rFonts w:ascii="Calibri" w:eastAsia="Calibri" w:hAnsi="Calibri" w:cs="Calibri"/>
          <w:sz w:val="24"/>
          <w:szCs w:val="24"/>
          <w:highlight w:val="white"/>
        </w:rPr>
        <w:t>.</w:t>
      </w:r>
    </w:p>
    <w:p w14:paraId="4AD4020D" w14:textId="77777777" w:rsidR="008D09C0" w:rsidRDefault="00C54E70">
      <w:pPr>
        <w:pStyle w:val="normal0"/>
        <w:ind w:firstLine="720"/>
        <w:rPr>
          <w:rFonts w:ascii="Calibri" w:eastAsia="Calibri" w:hAnsi="Calibri" w:cs="Calibri"/>
          <w:sz w:val="24"/>
          <w:szCs w:val="24"/>
          <w:highlight w:val="white"/>
        </w:rPr>
      </w:pPr>
      <w:r>
        <w:rPr>
          <w:rFonts w:ascii="Calibri" w:eastAsia="Calibri" w:hAnsi="Calibri" w:cs="Calibri"/>
          <w:sz w:val="24"/>
          <w:szCs w:val="24"/>
          <w:highlight w:val="white"/>
        </w:rPr>
        <w:lastRenderedPageBreak/>
        <w:t>Macalalag, A., Johnson, J., &amp; *Lai, M. (2017). STEM Education Course: Enhancing K-12 Teachers’ Cultural Awareness Through Reflections of Socioscientific Issues. Pennsylvania Teacher Educator, Volume 16, Pages 76 – 92, Fall 2017.</w:t>
      </w:r>
    </w:p>
    <w:p w14:paraId="425F9972" w14:textId="77777777" w:rsidR="008D09C0" w:rsidRDefault="008B450F">
      <w:pPr>
        <w:pStyle w:val="normal0"/>
        <w:rPr>
          <w:rFonts w:ascii="Calibri" w:eastAsia="Calibri" w:hAnsi="Calibri" w:cs="Calibri"/>
          <w:sz w:val="24"/>
          <w:szCs w:val="24"/>
          <w:highlight w:val="white"/>
        </w:rPr>
      </w:pPr>
      <w:hyperlink r:id="rId6">
        <w:r w:rsidR="00C54E70">
          <w:rPr>
            <w:rFonts w:ascii="Calibri" w:eastAsia="Calibri" w:hAnsi="Calibri" w:cs="Calibri"/>
            <w:color w:val="1155CC"/>
            <w:sz w:val="24"/>
            <w:szCs w:val="24"/>
            <w:highlight w:val="white"/>
            <w:u w:val="single"/>
          </w:rPr>
          <w:t>https://scholarworks.arcadia.edu/school_edu_faculty_work/4/</w:t>
        </w:r>
      </w:hyperlink>
    </w:p>
    <w:p w14:paraId="688E7364" w14:textId="77777777" w:rsidR="008D09C0" w:rsidRDefault="00C54E70">
      <w:pPr>
        <w:pStyle w:val="normal0"/>
        <w:ind w:firstLine="720"/>
        <w:rPr>
          <w:rFonts w:ascii="Calibri" w:eastAsia="Calibri" w:hAnsi="Calibri" w:cs="Calibri"/>
          <w:sz w:val="24"/>
          <w:szCs w:val="24"/>
        </w:rPr>
      </w:pPr>
      <w:r>
        <w:rPr>
          <w:rFonts w:ascii="Calibri" w:eastAsia="Calibri" w:hAnsi="Calibri" w:cs="Calibri"/>
          <w:sz w:val="24"/>
          <w:szCs w:val="24"/>
        </w:rPr>
        <w:t>Zeidler, D. L., Sadler, T. D., Simmons, M. L., &amp; Howes, E. V. (2005). Beyond STS: A research‐based framework for socioscientific issues education. Science Education, 89(3), 357-377.</w:t>
      </w:r>
    </w:p>
    <w:p w14:paraId="3BEDC062" w14:textId="77777777" w:rsidR="008D09C0" w:rsidRDefault="008D09C0">
      <w:pPr>
        <w:pStyle w:val="normal0"/>
        <w:rPr>
          <w:rFonts w:ascii="Calibri" w:eastAsia="Calibri" w:hAnsi="Calibri" w:cs="Calibri"/>
          <w:sz w:val="24"/>
          <w:szCs w:val="24"/>
        </w:rPr>
      </w:pPr>
    </w:p>
    <w:p w14:paraId="2AFA4F83" w14:textId="77777777" w:rsidR="008D09C0" w:rsidRDefault="00C54E70">
      <w:pPr>
        <w:pStyle w:val="normal0"/>
        <w:jc w:val="center"/>
        <w:rPr>
          <w:rFonts w:ascii="Calibri" w:eastAsia="Calibri" w:hAnsi="Calibri" w:cs="Calibri"/>
          <w:b/>
          <w:sz w:val="24"/>
          <w:szCs w:val="24"/>
          <w:highlight w:val="yellow"/>
        </w:rPr>
      </w:pPr>
      <w:r>
        <w:rPr>
          <w:rFonts w:ascii="Calibri" w:eastAsia="Calibri" w:hAnsi="Calibri" w:cs="Calibri"/>
          <w:b/>
          <w:sz w:val="24"/>
          <w:szCs w:val="24"/>
          <w:highlight w:val="yellow"/>
        </w:rPr>
        <w:t>Features of an SSI Curriculum</w:t>
      </w:r>
    </w:p>
    <w:p w14:paraId="5FC91B3F" w14:textId="77777777" w:rsidR="008D09C0" w:rsidRDefault="008D09C0">
      <w:pPr>
        <w:pStyle w:val="normal0"/>
        <w:jc w:val="center"/>
        <w:rPr>
          <w:rFonts w:ascii="Calibri" w:eastAsia="Calibri" w:hAnsi="Calibri" w:cs="Calibri"/>
          <w:b/>
          <w:sz w:val="24"/>
          <w:szCs w:val="24"/>
        </w:rPr>
      </w:pPr>
    </w:p>
    <w:p w14:paraId="412724BE" w14:textId="77777777" w:rsidR="008D09C0" w:rsidRDefault="00C54E70">
      <w:pPr>
        <w:pStyle w:val="normal0"/>
        <w:rPr>
          <w:rFonts w:ascii="Calibri" w:eastAsia="Calibri" w:hAnsi="Calibri" w:cs="Calibri"/>
          <w:sz w:val="24"/>
          <w:szCs w:val="24"/>
        </w:rPr>
      </w:pPr>
      <w:r>
        <w:rPr>
          <w:rFonts w:ascii="Calibri" w:eastAsia="Calibri" w:hAnsi="Calibri" w:cs="Calibri"/>
          <w:sz w:val="24"/>
          <w:szCs w:val="24"/>
        </w:rPr>
        <w:t xml:space="preserve">Taken from Zeidler, D.L. &amp; Kahn, S. (2014, page 4). </w:t>
      </w:r>
      <w:r>
        <w:rPr>
          <w:rFonts w:ascii="Calibri" w:eastAsia="Calibri" w:hAnsi="Calibri" w:cs="Calibri"/>
          <w:i/>
          <w:sz w:val="24"/>
          <w:szCs w:val="24"/>
        </w:rPr>
        <w:t xml:space="preserve">It’s Debatable! Using Socioscientific Issues to Develop Scientific Literacy K-12. </w:t>
      </w:r>
      <w:r>
        <w:rPr>
          <w:rFonts w:ascii="Calibri" w:eastAsia="Calibri" w:hAnsi="Calibri" w:cs="Calibri"/>
          <w:sz w:val="24"/>
          <w:szCs w:val="24"/>
        </w:rPr>
        <w:t xml:space="preserve">Arlington, VA: NSTA Press. </w:t>
      </w:r>
    </w:p>
    <w:p w14:paraId="15B9533C" w14:textId="77777777" w:rsidR="008D09C0" w:rsidRDefault="008D09C0">
      <w:pPr>
        <w:pStyle w:val="normal0"/>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D09C0" w14:paraId="5F35D0CB" w14:textId="77777777">
        <w:tc>
          <w:tcPr>
            <w:tcW w:w="4680" w:type="dxa"/>
            <w:shd w:val="clear" w:color="auto" w:fill="auto"/>
            <w:tcMar>
              <w:top w:w="100" w:type="dxa"/>
              <w:left w:w="100" w:type="dxa"/>
              <w:bottom w:w="100" w:type="dxa"/>
              <w:right w:w="100" w:type="dxa"/>
            </w:tcMar>
          </w:tcPr>
          <w:p w14:paraId="01BADFD8"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sz w:val="24"/>
                <w:szCs w:val="24"/>
              </w:rPr>
              <w:t xml:space="preserve">Socioscientific Issues (SSI) Curriculum </w:t>
            </w:r>
            <w:r>
              <w:rPr>
                <w:rFonts w:ascii="Calibri" w:eastAsia="Calibri" w:hAnsi="Calibri" w:cs="Calibri"/>
                <w:i/>
                <w:sz w:val="24"/>
                <w:szCs w:val="24"/>
              </w:rPr>
              <w:t>is</w:t>
            </w:r>
          </w:p>
        </w:tc>
        <w:tc>
          <w:tcPr>
            <w:tcW w:w="4680" w:type="dxa"/>
            <w:shd w:val="clear" w:color="auto" w:fill="auto"/>
            <w:tcMar>
              <w:top w:w="100" w:type="dxa"/>
              <w:left w:w="100" w:type="dxa"/>
              <w:bottom w:w="100" w:type="dxa"/>
              <w:right w:w="100" w:type="dxa"/>
            </w:tcMar>
          </w:tcPr>
          <w:p w14:paraId="792A1A09" w14:textId="77777777" w:rsidR="008D09C0" w:rsidRDefault="00C54E70">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 xml:space="preserve">Socioscientific Issues (SSI) Curriculum </w:t>
            </w:r>
            <w:r>
              <w:rPr>
                <w:rFonts w:ascii="Calibri" w:eastAsia="Calibri" w:hAnsi="Calibri" w:cs="Calibri"/>
                <w:i/>
                <w:sz w:val="24"/>
                <w:szCs w:val="24"/>
              </w:rPr>
              <w:t>is not</w:t>
            </w:r>
          </w:p>
        </w:tc>
      </w:tr>
      <w:tr w:rsidR="008D09C0" w14:paraId="30CD61AF" w14:textId="77777777">
        <w:tc>
          <w:tcPr>
            <w:tcW w:w="4680" w:type="dxa"/>
            <w:shd w:val="clear" w:color="auto" w:fill="auto"/>
            <w:tcMar>
              <w:top w:w="100" w:type="dxa"/>
              <w:left w:w="100" w:type="dxa"/>
              <w:bottom w:w="100" w:type="dxa"/>
              <w:right w:w="100" w:type="dxa"/>
            </w:tcMar>
          </w:tcPr>
          <w:p w14:paraId="2E97E087"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research-based, interdisciplinary approach that enlists higher order problem-solving, argumentation, and research skills to analyze challenging, contextualized scientific concepts and issues.</w:t>
            </w:r>
          </w:p>
        </w:tc>
        <w:tc>
          <w:tcPr>
            <w:tcW w:w="4680" w:type="dxa"/>
            <w:shd w:val="clear" w:color="auto" w:fill="auto"/>
            <w:tcMar>
              <w:top w:w="100" w:type="dxa"/>
              <w:left w:w="100" w:type="dxa"/>
              <w:bottom w:w="100" w:type="dxa"/>
              <w:right w:w="100" w:type="dxa"/>
            </w:tcMar>
          </w:tcPr>
          <w:p w14:paraId="138D5A49" w14:textId="77777777" w:rsidR="008D09C0" w:rsidRDefault="00C54E70">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A “cookbook” approach to scientific exploration that emphasizes “one right method” and predictable outcomes.</w:t>
            </w:r>
          </w:p>
        </w:tc>
      </w:tr>
      <w:tr w:rsidR="008D09C0" w14:paraId="46F45A72" w14:textId="77777777">
        <w:tc>
          <w:tcPr>
            <w:tcW w:w="4680" w:type="dxa"/>
            <w:shd w:val="clear" w:color="auto" w:fill="auto"/>
            <w:tcMar>
              <w:top w:w="100" w:type="dxa"/>
              <w:left w:w="100" w:type="dxa"/>
              <w:bottom w:w="100" w:type="dxa"/>
              <w:right w:w="100" w:type="dxa"/>
            </w:tcMar>
          </w:tcPr>
          <w:p w14:paraId="52295522"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 method that uses real-world scenarios and real data in order to prepare students for their future roles as societal decision makers. </w:t>
            </w:r>
          </w:p>
        </w:tc>
        <w:tc>
          <w:tcPr>
            <w:tcW w:w="4680" w:type="dxa"/>
            <w:shd w:val="clear" w:color="auto" w:fill="auto"/>
            <w:tcMar>
              <w:top w:w="100" w:type="dxa"/>
              <w:left w:w="100" w:type="dxa"/>
              <w:bottom w:w="100" w:type="dxa"/>
              <w:right w:w="100" w:type="dxa"/>
            </w:tcMar>
          </w:tcPr>
          <w:p w14:paraId="16B3DC09" w14:textId="77777777" w:rsidR="008D09C0" w:rsidRDefault="00C54E70">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Simplistic use of hypothetical scenarios that are irrelevant to students’ lives.</w:t>
            </w:r>
          </w:p>
          <w:p w14:paraId="0D0D0137" w14:textId="77777777" w:rsidR="008D09C0" w:rsidRDefault="008D09C0">
            <w:pPr>
              <w:pStyle w:val="normal0"/>
              <w:widowControl w:val="0"/>
              <w:spacing w:line="240" w:lineRule="auto"/>
              <w:rPr>
                <w:rFonts w:ascii="Calibri" w:eastAsia="Calibri" w:hAnsi="Calibri" w:cs="Calibri"/>
                <w:sz w:val="24"/>
                <w:szCs w:val="24"/>
              </w:rPr>
            </w:pPr>
          </w:p>
        </w:tc>
      </w:tr>
      <w:tr w:rsidR="008D09C0" w14:paraId="4C5F4C54" w14:textId="77777777">
        <w:tc>
          <w:tcPr>
            <w:tcW w:w="4680" w:type="dxa"/>
            <w:shd w:val="clear" w:color="auto" w:fill="auto"/>
            <w:tcMar>
              <w:top w:w="100" w:type="dxa"/>
              <w:left w:w="100" w:type="dxa"/>
              <w:bottom w:w="100" w:type="dxa"/>
              <w:right w:w="100" w:type="dxa"/>
            </w:tcMar>
          </w:tcPr>
          <w:p w14:paraId="273E9B7C"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conduit for scientific argumentation and discourse skills that mimic the manner in which real scientists research, discuss, debate, and deliberate scientific issues.</w:t>
            </w:r>
          </w:p>
        </w:tc>
        <w:tc>
          <w:tcPr>
            <w:tcW w:w="4680" w:type="dxa"/>
            <w:shd w:val="clear" w:color="auto" w:fill="auto"/>
            <w:tcMar>
              <w:top w:w="100" w:type="dxa"/>
              <w:left w:w="100" w:type="dxa"/>
              <w:bottom w:w="100" w:type="dxa"/>
              <w:right w:w="100" w:type="dxa"/>
            </w:tcMar>
          </w:tcPr>
          <w:p w14:paraId="27DFB63F" w14:textId="77777777" w:rsidR="008D09C0" w:rsidRDefault="00C54E70">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Emphasis on esoteric debates that allow students to contribute opinions rather than evidence.</w:t>
            </w:r>
          </w:p>
        </w:tc>
      </w:tr>
      <w:tr w:rsidR="008D09C0" w14:paraId="052EDA8A" w14:textId="77777777">
        <w:tc>
          <w:tcPr>
            <w:tcW w:w="4680" w:type="dxa"/>
            <w:shd w:val="clear" w:color="auto" w:fill="auto"/>
            <w:tcMar>
              <w:top w:w="100" w:type="dxa"/>
              <w:left w:w="100" w:type="dxa"/>
              <w:bottom w:w="100" w:type="dxa"/>
              <w:right w:w="100" w:type="dxa"/>
            </w:tcMar>
          </w:tcPr>
          <w:p w14:paraId="7F000A41"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 relevant and meaningful context for probing students’ moral/ethical beliefs on controversial issues while guiding them to become tolerant and open to conflicting opinions and perspectives. </w:t>
            </w:r>
          </w:p>
        </w:tc>
        <w:tc>
          <w:tcPr>
            <w:tcW w:w="4680" w:type="dxa"/>
            <w:shd w:val="clear" w:color="auto" w:fill="auto"/>
            <w:tcMar>
              <w:top w:w="100" w:type="dxa"/>
              <w:left w:w="100" w:type="dxa"/>
              <w:bottom w:w="100" w:type="dxa"/>
              <w:right w:w="100" w:type="dxa"/>
            </w:tcMar>
          </w:tcPr>
          <w:p w14:paraId="3F96545A" w14:textId="77777777" w:rsidR="008D09C0" w:rsidRDefault="00C54E70">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Reliance on “safe” subjects that avoid emotional connections and moral/ethical dilemmas.</w:t>
            </w:r>
          </w:p>
        </w:tc>
      </w:tr>
      <w:tr w:rsidR="008D09C0" w14:paraId="15BD885B" w14:textId="77777777">
        <w:tc>
          <w:tcPr>
            <w:tcW w:w="4680" w:type="dxa"/>
            <w:shd w:val="clear" w:color="auto" w:fill="auto"/>
            <w:tcMar>
              <w:top w:w="100" w:type="dxa"/>
              <w:left w:w="100" w:type="dxa"/>
              <w:bottom w:w="100" w:type="dxa"/>
              <w:right w:w="100" w:type="dxa"/>
            </w:tcMar>
          </w:tcPr>
          <w:p w14:paraId="71828B70"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 logical approach for modeling nature of science including the tentativeness of scientific conclusions, the importance of rational argument and skepticism, the role of creativity, and the distinction between science and pseudoscience. </w:t>
            </w:r>
          </w:p>
        </w:tc>
        <w:tc>
          <w:tcPr>
            <w:tcW w:w="4680" w:type="dxa"/>
            <w:shd w:val="clear" w:color="auto" w:fill="auto"/>
            <w:tcMar>
              <w:top w:w="100" w:type="dxa"/>
              <w:left w:w="100" w:type="dxa"/>
              <w:bottom w:w="100" w:type="dxa"/>
              <w:right w:w="100" w:type="dxa"/>
            </w:tcMar>
          </w:tcPr>
          <w:p w14:paraId="382C4771" w14:textId="77777777" w:rsidR="008D09C0" w:rsidRDefault="00C54E70">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 xml:space="preserve">A traditional approach to scientific methodology, which fails to recognize the varying social, contextual, and personal influences that contribute to scientific progress. </w:t>
            </w:r>
          </w:p>
        </w:tc>
      </w:tr>
    </w:tbl>
    <w:p w14:paraId="78593903" w14:textId="77777777" w:rsidR="008D09C0" w:rsidRDefault="008D09C0" w:rsidP="008B450F">
      <w:pPr>
        <w:pStyle w:val="normal0"/>
        <w:rPr>
          <w:rFonts w:ascii="Calibri" w:eastAsia="Calibri" w:hAnsi="Calibri" w:cs="Calibri"/>
          <w:b/>
          <w:sz w:val="24"/>
          <w:szCs w:val="24"/>
        </w:rPr>
      </w:pPr>
    </w:p>
    <w:p w14:paraId="784F6B05" w14:textId="77777777" w:rsidR="008B450F" w:rsidRDefault="008B450F">
      <w:pPr>
        <w:pStyle w:val="normal0"/>
        <w:jc w:val="center"/>
        <w:rPr>
          <w:rFonts w:ascii="Calibri" w:eastAsia="Calibri" w:hAnsi="Calibri" w:cs="Calibri"/>
          <w:b/>
          <w:sz w:val="24"/>
          <w:szCs w:val="24"/>
          <w:highlight w:val="yellow"/>
        </w:rPr>
      </w:pPr>
    </w:p>
    <w:p w14:paraId="19C98552" w14:textId="77777777" w:rsidR="008B450F" w:rsidRDefault="008B450F">
      <w:pPr>
        <w:pStyle w:val="normal0"/>
        <w:jc w:val="center"/>
        <w:rPr>
          <w:rFonts w:ascii="Calibri" w:eastAsia="Calibri" w:hAnsi="Calibri" w:cs="Calibri"/>
          <w:b/>
          <w:sz w:val="24"/>
          <w:szCs w:val="24"/>
          <w:highlight w:val="yellow"/>
        </w:rPr>
      </w:pPr>
    </w:p>
    <w:p w14:paraId="630C60D8" w14:textId="77777777" w:rsidR="008B450F" w:rsidRDefault="008B450F">
      <w:pPr>
        <w:pStyle w:val="normal0"/>
        <w:jc w:val="center"/>
        <w:rPr>
          <w:rFonts w:ascii="Calibri" w:eastAsia="Calibri" w:hAnsi="Calibri" w:cs="Calibri"/>
          <w:b/>
          <w:sz w:val="24"/>
          <w:szCs w:val="24"/>
          <w:highlight w:val="yellow"/>
        </w:rPr>
      </w:pPr>
    </w:p>
    <w:p w14:paraId="11ED0F92" w14:textId="77777777" w:rsidR="008D09C0" w:rsidRDefault="00C54E70">
      <w:pPr>
        <w:pStyle w:val="normal0"/>
        <w:jc w:val="center"/>
        <w:rPr>
          <w:rFonts w:ascii="Calibri" w:eastAsia="Calibri" w:hAnsi="Calibri" w:cs="Calibri"/>
          <w:b/>
          <w:sz w:val="24"/>
          <w:szCs w:val="24"/>
          <w:highlight w:val="yellow"/>
        </w:rPr>
      </w:pPr>
      <w:r>
        <w:rPr>
          <w:rFonts w:ascii="Calibri" w:eastAsia="Calibri" w:hAnsi="Calibri" w:cs="Calibri"/>
          <w:b/>
          <w:sz w:val="24"/>
          <w:szCs w:val="24"/>
          <w:highlight w:val="yellow"/>
        </w:rPr>
        <w:t>The SSI Learning Cycle</w:t>
      </w:r>
    </w:p>
    <w:p w14:paraId="4E7B01AB" w14:textId="77777777" w:rsidR="008D09C0" w:rsidRDefault="008D09C0">
      <w:pPr>
        <w:pStyle w:val="normal0"/>
        <w:rPr>
          <w:rFonts w:ascii="Calibri" w:eastAsia="Calibri" w:hAnsi="Calibri" w:cs="Calibri"/>
          <w:sz w:val="24"/>
          <w:szCs w:val="24"/>
        </w:rPr>
      </w:pPr>
    </w:p>
    <w:p w14:paraId="5FFBEEB6" w14:textId="77777777" w:rsidR="008D09C0" w:rsidRDefault="00C54E70">
      <w:pPr>
        <w:pStyle w:val="normal0"/>
        <w:rPr>
          <w:rFonts w:ascii="Calibri" w:eastAsia="Calibri" w:hAnsi="Calibri" w:cs="Calibri"/>
          <w:i/>
          <w:sz w:val="24"/>
          <w:szCs w:val="24"/>
        </w:rPr>
      </w:pPr>
      <w:r>
        <w:rPr>
          <w:rFonts w:ascii="Calibri" w:eastAsia="Calibri" w:hAnsi="Calibri" w:cs="Calibri"/>
          <w:sz w:val="24"/>
          <w:szCs w:val="24"/>
        </w:rPr>
        <w:t xml:space="preserve">Sadler, T. D., Friedrichsen, P., &amp; Zangori, L. (in revised) A Framework for teaching for socio-scientific issue and model based learning (SIMBL). Submission for special issue Science-Technology-Society-Environment Education: dialogues and paths for the interdisciplinarity and transdisciplinarity, </w:t>
      </w:r>
      <w:r>
        <w:rPr>
          <w:rFonts w:ascii="Calibri" w:eastAsia="Calibri" w:hAnsi="Calibri" w:cs="Calibri"/>
          <w:i/>
          <w:sz w:val="24"/>
          <w:szCs w:val="24"/>
        </w:rPr>
        <w:t>Journal Educação e Fronteiras" /Education and Borders.</w:t>
      </w:r>
    </w:p>
    <w:p w14:paraId="5F01A40B" w14:textId="77777777" w:rsidR="008D09C0" w:rsidRDefault="008D09C0">
      <w:pPr>
        <w:pStyle w:val="normal0"/>
        <w:rPr>
          <w:rFonts w:ascii="Calibri" w:eastAsia="Calibri" w:hAnsi="Calibri" w:cs="Calibri"/>
          <w:i/>
          <w:sz w:val="24"/>
          <w:szCs w:val="24"/>
        </w:rPr>
      </w:pPr>
    </w:p>
    <w:p w14:paraId="5CFF115C" w14:textId="77777777" w:rsidR="008D09C0" w:rsidRDefault="00C54E70">
      <w:pPr>
        <w:pStyle w:val="normal0"/>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1C01AE59" wp14:editId="078A5A7C">
            <wp:extent cx="3779044" cy="356707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779044" cy="3567078"/>
                    </a:xfrm>
                    <a:prstGeom prst="rect">
                      <a:avLst/>
                    </a:prstGeom>
                    <a:ln/>
                  </pic:spPr>
                </pic:pic>
              </a:graphicData>
            </a:graphic>
          </wp:inline>
        </w:drawing>
      </w:r>
    </w:p>
    <w:p w14:paraId="4049EEAF" w14:textId="77777777" w:rsidR="008D09C0" w:rsidRDefault="008D09C0">
      <w:pPr>
        <w:pStyle w:val="normal0"/>
        <w:rPr>
          <w:rFonts w:ascii="Calibri" w:eastAsia="Calibri" w:hAnsi="Calibri" w:cs="Calibri"/>
          <w:sz w:val="24"/>
          <w:szCs w:val="24"/>
        </w:rPr>
      </w:pPr>
    </w:p>
    <w:p w14:paraId="495A60CC" w14:textId="77777777" w:rsidR="008B450F" w:rsidRDefault="008B450F">
      <w:pPr>
        <w:pStyle w:val="normal0"/>
        <w:rPr>
          <w:rFonts w:ascii="Calibri" w:eastAsia="Calibri" w:hAnsi="Calibri" w:cs="Calibri"/>
          <w:sz w:val="24"/>
          <w:szCs w:val="24"/>
        </w:rPr>
      </w:pPr>
    </w:p>
    <w:p w14:paraId="2B40474E" w14:textId="77777777" w:rsidR="008B450F" w:rsidRDefault="008B450F">
      <w:pPr>
        <w:pStyle w:val="normal0"/>
        <w:rPr>
          <w:rFonts w:ascii="Calibri" w:eastAsia="Calibri" w:hAnsi="Calibri" w:cs="Calibri"/>
          <w:sz w:val="24"/>
          <w:szCs w:val="24"/>
        </w:rPr>
      </w:pPr>
    </w:p>
    <w:p w14:paraId="5BFC42F7" w14:textId="77777777" w:rsidR="008B450F" w:rsidRDefault="008B450F">
      <w:pPr>
        <w:pStyle w:val="normal0"/>
        <w:rPr>
          <w:rFonts w:ascii="Calibri" w:eastAsia="Calibri" w:hAnsi="Calibri" w:cs="Calibri"/>
          <w:sz w:val="24"/>
          <w:szCs w:val="24"/>
        </w:rPr>
      </w:pPr>
    </w:p>
    <w:p w14:paraId="77A1F071" w14:textId="77777777" w:rsidR="008B450F" w:rsidRDefault="008B450F">
      <w:pPr>
        <w:pStyle w:val="normal0"/>
        <w:rPr>
          <w:rFonts w:ascii="Calibri" w:eastAsia="Calibri" w:hAnsi="Calibri" w:cs="Calibri"/>
          <w:sz w:val="24"/>
          <w:szCs w:val="24"/>
        </w:rPr>
      </w:pPr>
    </w:p>
    <w:p w14:paraId="1A9222C7" w14:textId="77777777" w:rsidR="008B450F" w:rsidRDefault="008B450F">
      <w:pPr>
        <w:pStyle w:val="normal0"/>
        <w:rPr>
          <w:rFonts w:ascii="Calibri" w:eastAsia="Calibri" w:hAnsi="Calibri" w:cs="Calibri"/>
          <w:sz w:val="24"/>
          <w:szCs w:val="24"/>
        </w:rPr>
      </w:pPr>
    </w:p>
    <w:p w14:paraId="734CEC5B" w14:textId="77777777" w:rsidR="008B450F" w:rsidRDefault="008B450F">
      <w:pPr>
        <w:pStyle w:val="normal0"/>
        <w:rPr>
          <w:rFonts w:ascii="Calibri" w:eastAsia="Calibri" w:hAnsi="Calibri" w:cs="Calibri"/>
          <w:sz w:val="24"/>
          <w:szCs w:val="24"/>
        </w:rPr>
      </w:pPr>
    </w:p>
    <w:p w14:paraId="69144482" w14:textId="77777777" w:rsidR="008B450F" w:rsidRDefault="008B450F">
      <w:pPr>
        <w:pStyle w:val="normal0"/>
        <w:rPr>
          <w:rFonts w:ascii="Calibri" w:eastAsia="Calibri" w:hAnsi="Calibri" w:cs="Calibri"/>
          <w:sz w:val="24"/>
          <w:szCs w:val="24"/>
        </w:rPr>
      </w:pPr>
    </w:p>
    <w:p w14:paraId="49952D55" w14:textId="77777777" w:rsidR="008B450F" w:rsidRDefault="008B450F">
      <w:pPr>
        <w:pStyle w:val="normal0"/>
        <w:rPr>
          <w:rFonts w:ascii="Calibri" w:eastAsia="Calibri" w:hAnsi="Calibri" w:cs="Calibri"/>
          <w:sz w:val="24"/>
          <w:szCs w:val="24"/>
        </w:rPr>
      </w:pPr>
    </w:p>
    <w:p w14:paraId="7AF8E440" w14:textId="77777777" w:rsidR="008B450F" w:rsidRDefault="008B450F">
      <w:pPr>
        <w:pStyle w:val="normal0"/>
        <w:rPr>
          <w:rFonts w:ascii="Calibri" w:eastAsia="Calibri" w:hAnsi="Calibri" w:cs="Calibri"/>
          <w:sz w:val="24"/>
          <w:szCs w:val="24"/>
        </w:rPr>
      </w:pPr>
    </w:p>
    <w:p w14:paraId="39596B4E" w14:textId="77777777" w:rsidR="008B450F" w:rsidRDefault="008B450F">
      <w:pPr>
        <w:pStyle w:val="normal0"/>
        <w:rPr>
          <w:rFonts w:ascii="Calibri" w:eastAsia="Calibri" w:hAnsi="Calibri" w:cs="Calibri"/>
          <w:sz w:val="24"/>
          <w:szCs w:val="24"/>
        </w:rPr>
      </w:pPr>
    </w:p>
    <w:p w14:paraId="36765326" w14:textId="77777777" w:rsidR="008B450F" w:rsidRDefault="008B450F">
      <w:pPr>
        <w:pStyle w:val="normal0"/>
        <w:rPr>
          <w:rFonts w:ascii="Calibri" w:eastAsia="Calibri" w:hAnsi="Calibri" w:cs="Calibri"/>
          <w:sz w:val="24"/>
          <w:szCs w:val="24"/>
        </w:rPr>
      </w:pPr>
    </w:p>
    <w:p w14:paraId="74609B0A" w14:textId="77777777" w:rsidR="008B450F" w:rsidRDefault="008B450F">
      <w:pPr>
        <w:pStyle w:val="normal0"/>
        <w:rPr>
          <w:rFonts w:ascii="Calibri" w:eastAsia="Calibri" w:hAnsi="Calibri" w:cs="Calibri"/>
          <w:sz w:val="24"/>
          <w:szCs w:val="24"/>
        </w:rPr>
      </w:pPr>
    </w:p>
    <w:p w14:paraId="6CEC384D" w14:textId="77777777" w:rsidR="008B450F" w:rsidRDefault="008B450F">
      <w:pPr>
        <w:pStyle w:val="normal0"/>
        <w:rPr>
          <w:rFonts w:ascii="Calibri" w:eastAsia="Calibri" w:hAnsi="Calibri" w:cs="Calibri"/>
          <w:sz w:val="24"/>
          <w:szCs w:val="24"/>
        </w:rPr>
      </w:pPr>
    </w:p>
    <w:tbl>
      <w:tblPr>
        <w:tblStyle w:val="a0"/>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200"/>
      </w:tblGrid>
      <w:tr w:rsidR="008D09C0" w14:paraId="4892D74E" w14:textId="77777777" w:rsidTr="008B450F">
        <w:tc>
          <w:tcPr>
            <w:tcW w:w="2440" w:type="dxa"/>
            <w:shd w:val="clear" w:color="auto" w:fill="auto"/>
            <w:tcMar>
              <w:top w:w="100" w:type="dxa"/>
              <w:left w:w="100" w:type="dxa"/>
              <w:bottom w:w="100" w:type="dxa"/>
              <w:right w:w="100" w:type="dxa"/>
            </w:tcMar>
          </w:tcPr>
          <w:p w14:paraId="6F567781"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Identify the issue </w:t>
            </w:r>
          </w:p>
        </w:tc>
        <w:tc>
          <w:tcPr>
            <w:tcW w:w="7200" w:type="dxa"/>
            <w:shd w:val="clear" w:color="auto" w:fill="auto"/>
            <w:tcMar>
              <w:top w:w="100" w:type="dxa"/>
              <w:left w:w="100" w:type="dxa"/>
              <w:bottom w:w="100" w:type="dxa"/>
              <w:right w:w="100" w:type="dxa"/>
            </w:tcMar>
          </w:tcPr>
          <w:p w14:paraId="63337816"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Identify the socioscientific issue by reviewing “newspapers, books, Internet sources, professional science education-related journals and television/movies for current issues related to your subject matter and course objectives. There are local and global controversies related to almost any science topic. As you explore topics, consider students’ interests and selected topics with relevance to their lives and the [school’s] curriculum” (Zeidler &amp; Kahn, 2014, page 31).</w:t>
            </w:r>
          </w:p>
        </w:tc>
      </w:tr>
      <w:tr w:rsidR="008D09C0" w14:paraId="3942DDB4" w14:textId="77777777" w:rsidTr="008B450F">
        <w:tc>
          <w:tcPr>
            <w:tcW w:w="2440" w:type="dxa"/>
            <w:shd w:val="clear" w:color="auto" w:fill="auto"/>
            <w:tcMar>
              <w:top w:w="100" w:type="dxa"/>
              <w:left w:w="100" w:type="dxa"/>
              <w:bottom w:w="100" w:type="dxa"/>
              <w:right w:w="100" w:type="dxa"/>
            </w:tcMar>
          </w:tcPr>
          <w:p w14:paraId="445ABA14"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Explore and explain the underlying scientific phenomena</w:t>
            </w:r>
          </w:p>
        </w:tc>
        <w:tc>
          <w:tcPr>
            <w:tcW w:w="7200" w:type="dxa"/>
            <w:shd w:val="clear" w:color="auto" w:fill="auto"/>
            <w:tcMar>
              <w:top w:w="100" w:type="dxa"/>
              <w:left w:w="100" w:type="dxa"/>
              <w:bottom w:w="100" w:type="dxa"/>
              <w:right w:w="100" w:type="dxa"/>
            </w:tcMar>
          </w:tcPr>
          <w:p w14:paraId="67A17CEF"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Think of opportunities for students to explore and explain the scientific phenomenon associated with the focal issue. This anchor phenomenon must be relevant to students’ everyday experiences, observable, complex, have associated data, text and images, and part of the school’s curriculum (Sadler, Friedrichsen, &amp; Zangori, in revise).</w:t>
            </w:r>
          </w:p>
        </w:tc>
      </w:tr>
      <w:tr w:rsidR="008D09C0" w14:paraId="4F9CD690" w14:textId="77777777" w:rsidTr="008B450F">
        <w:tc>
          <w:tcPr>
            <w:tcW w:w="2440" w:type="dxa"/>
            <w:shd w:val="clear" w:color="auto" w:fill="auto"/>
            <w:tcMar>
              <w:top w:w="100" w:type="dxa"/>
              <w:left w:w="100" w:type="dxa"/>
              <w:bottom w:w="100" w:type="dxa"/>
              <w:right w:w="100" w:type="dxa"/>
            </w:tcMar>
          </w:tcPr>
          <w:p w14:paraId="5540060D"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Engage in scientific modeling </w:t>
            </w:r>
          </w:p>
        </w:tc>
        <w:tc>
          <w:tcPr>
            <w:tcW w:w="7200" w:type="dxa"/>
            <w:shd w:val="clear" w:color="auto" w:fill="auto"/>
            <w:tcMar>
              <w:top w:w="100" w:type="dxa"/>
              <w:left w:w="100" w:type="dxa"/>
              <w:bottom w:w="100" w:type="dxa"/>
              <w:right w:w="100" w:type="dxa"/>
            </w:tcMar>
          </w:tcPr>
          <w:p w14:paraId="1434FB64"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Allow students to engage in scientific modeling and reasoning through development, use, evaluation, and revision of scientific models. Models are used to convey and explain information as well as to predict future events. Example classroom models include: conceptual (e.g. drawings and sketches), mathematical (e.g. graphs and equations), physical (e.g. stream table), and computer-oriented model (e.g. online simulation). (Macalalag, 2012)</w:t>
            </w:r>
          </w:p>
        </w:tc>
      </w:tr>
      <w:tr w:rsidR="008D09C0" w14:paraId="534E0F52" w14:textId="77777777" w:rsidTr="008B450F">
        <w:tc>
          <w:tcPr>
            <w:tcW w:w="2440" w:type="dxa"/>
            <w:shd w:val="clear" w:color="auto" w:fill="auto"/>
            <w:tcMar>
              <w:top w:w="100" w:type="dxa"/>
              <w:left w:w="100" w:type="dxa"/>
              <w:bottom w:w="100" w:type="dxa"/>
              <w:right w:w="100" w:type="dxa"/>
            </w:tcMar>
          </w:tcPr>
          <w:p w14:paraId="4EE024BC"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Consider issue system dynamics</w:t>
            </w:r>
          </w:p>
        </w:tc>
        <w:tc>
          <w:tcPr>
            <w:tcW w:w="7200" w:type="dxa"/>
            <w:shd w:val="clear" w:color="auto" w:fill="auto"/>
            <w:tcMar>
              <w:top w:w="100" w:type="dxa"/>
              <w:left w:w="100" w:type="dxa"/>
              <w:bottom w:w="100" w:type="dxa"/>
              <w:right w:w="100" w:type="dxa"/>
            </w:tcMar>
          </w:tcPr>
          <w:p w14:paraId="07EE12A6"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Ask students to consider a system associated with their SSI. The system may include interactions of humans with nature as well as social elements such as political, economic, ethical, and religious considerations. </w:t>
            </w:r>
          </w:p>
        </w:tc>
      </w:tr>
      <w:tr w:rsidR="008D09C0" w14:paraId="64AA0A85" w14:textId="77777777" w:rsidTr="008B450F">
        <w:tc>
          <w:tcPr>
            <w:tcW w:w="2440" w:type="dxa"/>
            <w:shd w:val="clear" w:color="auto" w:fill="auto"/>
            <w:tcMar>
              <w:top w:w="100" w:type="dxa"/>
              <w:left w:w="100" w:type="dxa"/>
              <w:bottom w:w="100" w:type="dxa"/>
              <w:right w:w="100" w:type="dxa"/>
            </w:tcMar>
          </w:tcPr>
          <w:p w14:paraId="74AE8C49"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Employ reflective scientific skepticism </w:t>
            </w:r>
          </w:p>
        </w:tc>
        <w:tc>
          <w:tcPr>
            <w:tcW w:w="7200" w:type="dxa"/>
            <w:shd w:val="clear" w:color="auto" w:fill="auto"/>
            <w:tcMar>
              <w:top w:w="100" w:type="dxa"/>
              <w:left w:w="100" w:type="dxa"/>
              <w:bottom w:w="100" w:type="dxa"/>
              <w:right w:w="100" w:type="dxa"/>
            </w:tcMar>
          </w:tcPr>
          <w:p w14:paraId="6748C201"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Teach students to consider the following questions while reviewing their data and sources of information: </w:t>
            </w:r>
          </w:p>
          <w:p w14:paraId="6D47995F" w14:textId="77777777" w:rsidR="008D09C0" w:rsidRDefault="00C54E70">
            <w:pPr>
              <w:pStyle w:val="normal0"/>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Who is the author or organization disseminating the information?</w:t>
            </w:r>
          </w:p>
          <w:p w14:paraId="6ED3B8C3" w14:textId="77777777" w:rsidR="008D09C0" w:rsidRDefault="00C54E70">
            <w:pPr>
              <w:pStyle w:val="normal0"/>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What is the purpose of the publication?</w:t>
            </w:r>
          </w:p>
          <w:p w14:paraId="4B63F65E" w14:textId="77777777" w:rsidR="008D09C0" w:rsidRDefault="00C54E70">
            <w:pPr>
              <w:pStyle w:val="normal0"/>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What expertise and/or relevant experiences does the author have?</w:t>
            </w:r>
          </w:p>
          <w:p w14:paraId="54EF52C8" w14:textId="77777777" w:rsidR="008D09C0" w:rsidRDefault="00C54E70">
            <w:pPr>
              <w:pStyle w:val="normal0"/>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What biases could affect the presentation of the information? </w:t>
            </w:r>
          </w:p>
          <w:p w14:paraId="7C47AC4D" w14:textId="77777777" w:rsidR="008D09C0" w:rsidRDefault="00C54E70">
            <w:pPr>
              <w:pStyle w:val="normal0"/>
              <w:widowControl w:val="0"/>
              <w:spacing w:line="240" w:lineRule="auto"/>
              <w:rPr>
                <w:rFonts w:ascii="Calibri" w:eastAsia="Calibri" w:hAnsi="Calibri" w:cs="Calibri"/>
                <w:sz w:val="24"/>
                <w:szCs w:val="24"/>
              </w:rPr>
            </w:pPr>
            <w:r>
              <w:rPr>
                <w:rFonts w:ascii="Calibri" w:eastAsia="Calibri" w:hAnsi="Calibri" w:cs="Calibri"/>
                <w:sz w:val="24"/>
                <w:szCs w:val="24"/>
              </w:rPr>
              <w:t>(Sadler, Friedrichsen, &amp; Zangori, in revise).</w:t>
            </w:r>
          </w:p>
        </w:tc>
      </w:tr>
      <w:tr w:rsidR="008D09C0" w14:paraId="02FA1822" w14:textId="77777777" w:rsidTr="008B450F">
        <w:tc>
          <w:tcPr>
            <w:tcW w:w="2440" w:type="dxa"/>
            <w:shd w:val="clear" w:color="auto" w:fill="auto"/>
            <w:tcMar>
              <w:top w:w="100" w:type="dxa"/>
              <w:left w:w="100" w:type="dxa"/>
              <w:bottom w:w="100" w:type="dxa"/>
              <w:right w:w="100" w:type="dxa"/>
            </w:tcMar>
          </w:tcPr>
          <w:p w14:paraId="6A627697"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Compare and contrast multiple perspectives</w:t>
            </w:r>
          </w:p>
        </w:tc>
        <w:tc>
          <w:tcPr>
            <w:tcW w:w="7200" w:type="dxa"/>
            <w:shd w:val="clear" w:color="auto" w:fill="auto"/>
            <w:tcMar>
              <w:top w:w="100" w:type="dxa"/>
              <w:left w:w="100" w:type="dxa"/>
              <w:bottom w:w="100" w:type="dxa"/>
              <w:right w:w="100" w:type="dxa"/>
            </w:tcMar>
          </w:tcPr>
          <w:p w14:paraId="5E6C7CBC"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Ask students to obtain and evaluate information from a range of stakeholders such as environmental activists, politicians, political groups, researchers, scientists, religious organizations, and media. </w:t>
            </w:r>
          </w:p>
        </w:tc>
      </w:tr>
      <w:tr w:rsidR="008D09C0" w14:paraId="61ED1582" w14:textId="77777777" w:rsidTr="008B450F">
        <w:tc>
          <w:tcPr>
            <w:tcW w:w="2440" w:type="dxa"/>
            <w:shd w:val="clear" w:color="auto" w:fill="auto"/>
            <w:tcMar>
              <w:top w:w="100" w:type="dxa"/>
              <w:left w:w="100" w:type="dxa"/>
              <w:bottom w:w="100" w:type="dxa"/>
              <w:right w:w="100" w:type="dxa"/>
            </w:tcMar>
          </w:tcPr>
          <w:p w14:paraId="4F7C900A"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Elucidate own position/solution </w:t>
            </w:r>
          </w:p>
        </w:tc>
        <w:tc>
          <w:tcPr>
            <w:tcW w:w="7200" w:type="dxa"/>
            <w:shd w:val="clear" w:color="auto" w:fill="auto"/>
            <w:tcMar>
              <w:top w:w="100" w:type="dxa"/>
              <w:left w:w="100" w:type="dxa"/>
              <w:bottom w:w="100" w:type="dxa"/>
              <w:right w:w="100" w:type="dxa"/>
            </w:tcMar>
          </w:tcPr>
          <w:p w14:paraId="78AEB89B"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Engage students to defend and explain their position and/or propose a solution to the SSI.  Ask students to use their data to explain their position and/or solution, explain the strengths and weaknesses of their claims, and identify their personal biases and possible limitations. </w:t>
            </w:r>
          </w:p>
        </w:tc>
      </w:tr>
    </w:tbl>
    <w:p w14:paraId="5F5EF829" w14:textId="77777777" w:rsidR="008D09C0" w:rsidRDefault="008D09C0">
      <w:pPr>
        <w:pStyle w:val="normal0"/>
        <w:rPr>
          <w:rFonts w:ascii="Calibri" w:eastAsia="Calibri" w:hAnsi="Calibri" w:cs="Calibri"/>
          <w:sz w:val="24"/>
          <w:szCs w:val="24"/>
        </w:rPr>
      </w:pPr>
    </w:p>
    <w:p w14:paraId="5963383A" w14:textId="77777777" w:rsidR="008D09C0" w:rsidRDefault="00C54E70">
      <w:pPr>
        <w:pStyle w:val="normal0"/>
        <w:jc w:val="center"/>
        <w:rPr>
          <w:rFonts w:ascii="Calibri" w:eastAsia="Calibri" w:hAnsi="Calibri" w:cs="Calibri"/>
          <w:b/>
          <w:sz w:val="24"/>
          <w:szCs w:val="24"/>
          <w:highlight w:val="yellow"/>
        </w:rPr>
      </w:pPr>
      <w:r>
        <w:rPr>
          <w:rFonts w:ascii="Calibri" w:eastAsia="Calibri" w:hAnsi="Calibri" w:cs="Calibri"/>
          <w:b/>
          <w:sz w:val="24"/>
          <w:szCs w:val="24"/>
          <w:highlight w:val="yellow"/>
        </w:rPr>
        <w:t>Example SSI Topics</w:t>
      </w:r>
    </w:p>
    <w:p w14:paraId="4E70E229" w14:textId="77777777" w:rsidR="008D09C0" w:rsidRDefault="008D09C0">
      <w:pPr>
        <w:pStyle w:val="normal0"/>
        <w:jc w:val="center"/>
        <w:rPr>
          <w:rFonts w:ascii="Calibri" w:eastAsia="Calibri" w:hAnsi="Calibri" w:cs="Calibri"/>
          <w:b/>
          <w:sz w:val="24"/>
          <w:szCs w:val="24"/>
        </w:rPr>
      </w:pPr>
    </w:p>
    <w:p w14:paraId="5BA1179C" w14:textId="77777777" w:rsidR="008D09C0" w:rsidRDefault="00C54E70">
      <w:pPr>
        <w:pStyle w:val="normal0"/>
        <w:rPr>
          <w:rFonts w:ascii="Calibri" w:eastAsia="Calibri" w:hAnsi="Calibri" w:cs="Calibri"/>
          <w:sz w:val="24"/>
          <w:szCs w:val="24"/>
        </w:rPr>
      </w:pPr>
      <w:r>
        <w:rPr>
          <w:rFonts w:ascii="Calibri" w:eastAsia="Calibri" w:hAnsi="Calibri" w:cs="Calibri"/>
          <w:sz w:val="24"/>
          <w:szCs w:val="24"/>
        </w:rPr>
        <w:t xml:space="preserve">Taken from Zeidler, D.L. &amp; Kahn, S. (2014, page 32). </w:t>
      </w:r>
      <w:r>
        <w:rPr>
          <w:rFonts w:ascii="Calibri" w:eastAsia="Calibri" w:hAnsi="Calibri" w:cs="Calibri"/>
          <w:i/>
          <w:sz w:val="24"/>
          <w:szCs w:val="24"/>
        </w:rPr>
        <w:t xml:space="preserve">It’s Debatable! Using Socioscientific Issues to Develop Scientific Literacy K-12. </w:t>
      </w:r>
      <w:r>
        <w:rPr>
          <w:rFonts w:ascii="Calibri" w:eastAsia="Calibri" w:hAnsi="Calibri" w:cs="Calibri"/>
          <w:sz w:val="24"/>
          <w:szCs w:val="24"/>
        </w:rPr>
        <w:t xml:space="preserve">Arlington, VA: NSTA Press. </w:t>
      </w:r>
    </w:p>
    <w:p w14:paraId="4E1397E8" w14:textId="77777777" w:rsidR="008D09C0" w:rsidRDefault="008D09C0">
      <w:pPr>
        <w:pStyle w:val="normal0"/>
        <w:rPr>
          <w:rFonts w:ascii="Calibri" w:eastAsia="Calibri" w:hAnsi="Calibri" w:cs="Calibri"/>
          <w:sz w:val="24"/>
          <w:szCs w:val="24"/>
        </w:rPr>
      </w:pPr>
    </w:p>
    <w:p w14:paraId="60B7901F" w14:textId="77777777" w:rsidR="008D09C0" w:rsidRDefault="008D09C0">
      <w:pPr>
        <w:pStyle w:val="normal0"/>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D09C0" w14:paraId="761BF05C" w14:textId="77777777">
        <w:tc>
          <w:tcPr>
            <w:tcW w:w="3120" w:type="dxa"/>
            <w:shd w:val="clear" w:color="auto" w:fill="auto"/>
            <w:tcMar>
              <w:top w:w="100" w:type="dxa"/>
              <w:left w:w="100" w:type="dxa"/>
              <w:bottom w:w="100" w:type="dxa"/>
              <w:right w:w="100" w:type="dxa"/>
            </w:tcMar>
          </w:tcPr>
          <w:p w14:paraId="7D20E43A"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Genetically Modified Foods</w:t>
            </w:r>
          </w:p>
        </w:tc>
        <w:tc>
          <w:tcPr>
            <w:tcW w:w="3120" w:type="dxa"/>
            <w:shd w:val="clear" w:color="auto" w:fill="auto"/>
            <w:tcMar>
              <w:top w:w="100" w:type="dxa"/>
              <w:left w:w="100" w:type="dxa"/>
              <w:bottom w:w="100" w:type="dxa"/>
              <w:right w:w="100" w:type="dxa"/>
            </w:tcMar>
          </w:tcPr>
          <w:p w14:paraId="71E085A5"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Cell Phones and Health</w:t>
            </w:r>
          </w:p>
        </w:tc>
        <w:tc>
          <w:tcPr>
            <w:tcW w:w="3120" w:type="dxa"/>
            <w:shd w:val="clear" w:color="auto" w:fill="auto"/>
            <w:tcMar>
              <w:top w:w="100" w:type="dxa"/>
              <w:left w:w="100" w:type="dxa"/>
              <w:bottom w:w="100" w:type="dxa"/>
              <w:right w:w="100" w:type="dxa"/>
            </w:tcMar>
          </w:tcPr>
          <w:p w14:paraId="4D73FF74"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Sunscreen: Help or Harm?</w:t>
            </w:r>
          </w:p>
        </w:tc>
      </w:tr>
      <w:tr w:rsidR="008D09C0" w14:paraId="06FC5802" w14:textId="77777777">
        <w:tc>
          <w:tcPr>
            <w:tcW w:w="3120" w:type="dxa"/>
            <w:shd w:val="clear" w:color="auto" w:fill="auto"/>
            <w:tcMar>
              <w:top w:w="100" w:type="dxa"/>
              <w:left w:w="100" w:type="dxa"/>
              <w:bottom w:w="100" w:type="dxa"/>
              <w:right w:w="100" w:type="dxa"/>
            </w:tcMar>
          </w:tcPr>
          <w:p w14:paraId="28E0F6DB"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Milk: Animal vs. Soy?</w:t>
            </w:r>
          </w:p>
        </w:tc>
        <w:tc>
          <w:tcPr>
            <w:tcW w:w="3120" w:type="dxa"/>
            <w:shd w:val="clear" w:color="auto" w:fill="auto"/>
            <w:tcMar>
              <w:top w:w="100" w:type="dxa"/>
              <w:left w:w="100" w:type="dxa"/>
              <w:bottom w:w="100" w:type="dxa"/>
              <w:right w:w="100" w:type="dxa"/>
            </w:tcMar>
          </w:tcPr>
          <w:p w14:paraId="596AE5BB"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Medical Marijuana</w:t>
            </w:r>
          </w:p>
        </w:tc>
        <w:tc>
          <w:tcPr>
            <w:tcW w:w="3120" w:type="dxa"/>
            <w:shd w:val="clear" w:color="auto" w:fill="auto"/>
            <w:tcMar>
              <w:top w:w="100" w:type="dxa"/>
              <w:left w:w="100" w:type="dxa"/>
              <w:bottom w:w="100" w:type="dxa"/>
              <w:right w:w="100" w:type="dxa"/>
            </w:tcMar>
          </w:tcPr>
          <w:p w14:paraId="74FC1D48"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Fast Food Limits</w:t>
            </w:r>
          </w:p>
        </w:tc>
      </w:tr>
      <w:tr w:rsidR="008D09C0" w14:paraId="3619BCBF" w14:textId="77777777">
        <w:tc>
          <w:tcPr>
            <w:tcW w:w="3120" w:type="dxa"/>
            <w:shd w:val="clear" w:color="auto" w:fill="auto"/>
            <w:tcMar>
              <w:top w:w="100" w:type="dxa"/>
              <w:left w:w="100" w:type="dxa"/>
              <w:bottom w:w="100" w:type="dxa"/>
              <w:right w:w="100" w:type="dxa"/>
            </w:tcMar>
          </w:tcPr>
          <w:p w14:paraId="19C8FA27"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Animal Dissection in the Classroom</w:t>
            </w:r>
          </w:p>
        </w:tc>
        <w:tc>
          <w:tcPr>
            <w:tcW w:w="3120" w:type="dxa"/>
            <w:shd w:val="clear" w:color="auto" w:fill="auto"/>
            <w:tcMar>
              <w:top w:w="100" w:type="dxa"/>
              <w:left w:w="100" w:type="dxa"/>
              <w:bottom w:w="100" w:type="dxa"/>
              <w:right w:w="100" w:type="dxa"/>
            </w:tcMar>
          </w:tcPr>
          <w:p w14:paraId="4E317133"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Alternative vs. Fossil Fuels</w:t>
            </w:r>
          </w:p>
        </w:tc>
        <w:tc>
          <w:tcPr>
            <w:tcW w:w="3120" w:type="dxa"/>
            <w:shd w:val="clear" w:color="auto" w:fill="auto"/>
            <w:tcMar>
              <w:top w:w="100" w:type="dxa"/>
              <w:left w:w="100" w:type="dxa"/>
              <w:bottom w:w="100" w:type="dxa"/>
              <w:right w:w="100" w:type="dxa"/>
            </w:tcMar>
          </w:tcPr>
          <w:p w14:paraId="59D092DC"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Paper or Plastic Bags?</w:t>
            </w:r>
          </w:p>
          <w:p w14:paraId="319ED9E4" w14:textId="77777777" w:rsidR="008D09C0" w:rsidRDefault="008D09C0">
            <w:pPr>
              <w:pStyle w:val="normal0"/>
              <w:widowControl w:val="0"/>
              <w:pBdr>
                <w:top w:val="nil"/>
                <w:left w:val="nil"/>
                <w:bottom w:val="nil"/>
                <w:right w:val="nil"/>
                <w:between w:val="nil"/>
              </w:pBdr>
              <w:spacing w:line="240" w:lineRule="auto"/>
              <w:rPr>
                <w:rFonts w:ascii="Calibri" w:eastAsia="Calibri" w:hAnsi="Calibri" w:cs="Calibri"/>
                <w:sz w:val="24"/>
                <w:szCs w:val="24"/>
              </w:rPr>
            </w:pPr>
          </w:p>
        </w:tc>
      </w:tr>
      <w:tr w:rsidR="008D09C0" w14:paraId="465E13DF" w14:textId="77777777">
        <w:tc>
          <w:tcPr>
            <w:tcW w:w="3120" w:type="dxa"/>
            <w:shd w:val="clear" w:color="auto" w:fill="auto"/>
            <w:tcMar>
              <w:top w:w="100" w:type="dxa"/>
              <w:left w:w="100" w:type="dxa"/>
              <w:bottom w:w="100" w:type="dxa"/>
              <w:right w:w="100" w:type="dxa"/>
            </w:tcMar>
          </w:tcPr>
          <w:p w14:paraId="146AB8B7"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Is Coffee Good for you?</w:t>
            </w:r>
          </w:p>
        </w:tc>
        <w:tc>
          <w:tcPr>
            <w:tcW w:w="3120" w:type="dxa"/>
            <w:shd w:val="clear" w:color="auto" w:fill="auto"/>
            <w:tcMar>
              <w:top w:w="100" w:type="dxa"/>
              <w:left w:w="100" w:type="dxa"/>
              <w:bottom w:w="100" w:type="dxa"/>
              <w:right w:w="100" w:type="dxa"/>
            </w:tcMar>
          </w:tcPr>
          <w:p w14:paraId="5D3D0957"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Bicycle Helmet Laws</w:t>
            </w:r>
          </w:p>
        </w:tc>
        <w:tc>
          <w:tcPr>
            <w:tcW w:w="3120" w:type="dxa"/>
            <w:shd w:val="clear" w:color="auto" w:fill="auto"/>
            <w:tcMar>
              <w:top w:w="100" w:type="dxa"/>
              <w:left w:w="100" w:type="dxa"/>
              <w:bottom w:w="100" w:type="dxa"/>
              <w:right w:w="100" w:type="dxa"/>
            </w:tcMar>
          </w:tcPr>
          <w:p w14:paraId="099C25AD"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Stem Cell Therapy</w:t>
            </w:r>
          </w:p>
        </w:tc>
      </w:tr>
      <w:tr w:rsidR="008D09C0" w14:paraId="69557301" w14:textId="77777777">
        <w:tc>
          <w:tcPr>
            <w:tcW w:w="3120" w:type="dxa"/>
            <w:shd w:val="clear" w:color="auto" w:fill="auto"/>
            <w:tcMar>
              <w:top w:w="100" w:type="dxa"/>
              <w:left w:w="100" w:type="dxa"/>
              <w:bottom w:w="100" w:type="dxa"/>
              <w:right w:w="100" w:type="dxa"/>
            </w:tcMar>
          </w:tcPr>
          <w:p w14:paraId="222D2A6E"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Sex-Change Surgery</w:t>
            </w:r>
          </w:p>
        </w:tc>
        <w:tc>
          <w:tcPr>
            <w:tcW w:w="3120" w:type="dxa"/>
            <w:shd w:val="clear" w:color="auto" w:fill="auto"/>
            <w:tcMar>
              <w:top w:w="100" w:type="dxa"/>
              <w:left w:w="100" w:type="dxa"/>
              <w:bottom w:w="100" w:type="dxa"/>
              <w:right w:w="100" w:type="dxa"/>
            </w:tcMar>
          </w:tcPr>
          <w:p w14:paraId="39C17E53"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Fur Ban</w:t>
            </w:r>
          </w:p>
        </w:tc>
        <w:tc>
          <w:tcPr>
            <w:tcW w:w="3120" w:type="dxa"/>
            <w:shd w:val="clear" w:color="auto" w:fill="auto"/>
            <w:tcMar>
              <w:top w:w="100" w:type="dxa"/>
              <w:left w:w="100" w:type="dxa"/>
              <w:bottom w:w="100" w:type="dxa"/>
              <w:right w:w="100" w:type="dxa"/>
            </w:tcMar>
          </w:tcPr>
          <w:p w14:paraId="4F18111D"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Mandatory Fat Camps</w:t>
            </w:r>
          </w:p>
        </w:tc>
      </w:tr>
      <w:tr w:rsidR="008D09C0" w14:paraId="5D0336E6" w14:textId="77777777">
        <w:tc>
          <w:tcPr>
            <w:tcW w:w="3120" w:type="dxa"/>
            <w:shd w:val="clear" w:color="auto" w:fill="auto"/>
            <w:tcMar>
              <w:top w:w="100" w:type="dxa"/>
              <w:left w:w="100" w:type="dxa"/>
              <w:bottom w:w="100" w:type="dxa"/>
              <w:right w:w="100" w:type="dxa"/>
            </w:tcMar>
          </w:tcPr>
          <w:p w14:paraId="0E29D5AB"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Offshore Oil Drilling</w:t>
            </w:r>
          </w:p>
        </w:tc>
        <w:tc>
          <w:tcPr>
            <w:tcW w:w="3120" w:type="dxa"/>
            <w:shd w:val="clear" w:color="auto" w:fill="auto"/>
            <w:tcMar>
              <w:top w:w="100" w:type="dxa"/>
              <w:left w:w="100" w:type="dxa"/>
              <w:bottom w:w="100" w:type="dxa"/>
              <w:right w:w="100" w:type="dxa"/>
            </w:tcMar>
          </w:tcPr>
          <w:p w14:paraId="75F6AE99"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Animal Research</w:t>
            </w:r>
          </w:p>
        </w:tc>
        <w:tc>
          <w:tcPr>
            <w:tcW w:w="3120" w:type="dxa"/>
            <w:shd w:val="clear" w:color="auto" w:fill="auto"/>
            <w:tcMar>
              <w:top w:w="100" w:type="dxa"/>
              <w:left w:w="100" w:type="dxa"/>
              <w:bottom w:w="100" w:type="dxa"/>
              <w:right w:w="100" w:type="dxa"/>
            </w:tcMar>
          </w:tcPr>
          <w:p w14:paraId="13952D9A"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Steroids in Sports</w:t>
            </w:r>
          </w:p>
        </w:tc>
      </w:tr>
      <w:tr w:rsidR="008D09C0" w14:paraId="79E99D91" w14:textId="77777777">
        <w:tc>
          <w:tcPr>
            <w:tcW w:w="3120" w:type="dxa"/>
            <w:shd w:val="clear" w:color="auto" w:fill="auto"/>
            <w:tcMar>
              <w:top w:w="100" w:type="dxa"/>
              <w:left w:w="100" w:type="dxa"/>
              <w:bottom w:w="100" w:type="dxa"/>
              <w:right w:w="100" w:type="dxa"/>
            </w:tcMar>
          </w:tcPr>
          <w:p w14:paraId="5F5DFA1B"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Alcohol Consumption</w:t>
            </w:r>
          </w:p>
        </w:tc>
        <w:tc>
          <w:tcPr>
            <w:tcW w:w="3120" w:type="dxa"/>
            <w:shd w:val="clear" w:color="auto" w:fill="auto"/>
            <w:tcMar>
              <w:top w:w="100" w:type="dxa"/>
              <w:left w:w="100" w:type="dxa"/>
              <w:bottom w:w="100" w:type="dxa"/>
              <w:right w:w="100" w:type="dxa"/>
            </w:tcMar>
          </w:tcPr>
          <w:p w14:paraId="3350D4DF"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Hunting for Population Control</w:t>
            </w:r>
          </w:p>
        </w:tc>
        <w:tc>
          <w:tcPr>
            <w:tcW w:w="3120" w:type="dxa"/>
            <w:shd w:val="clear" w:color="auto" w:fill="auto"/>
            <w:tcMar>
              <w:top w:w="100" w:type="dxa"/>
              <w:left w:w="100" w:type="dxa"/>
              <w:bottom w:w="100" w:type="dxa"/>
              <w:right w:w="100" w:type="dxa"/>
            </w:tcMar>
          </w:tcPr>
          <w:p w14:paraId="3F033A8A"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Beach Enrichment</w:t>
            </w:r>
          </w:p>
        </w:tc>
      </w:tr>
      <w:tr w:rsidR="008D09C0" w14:paraId="535367A0" w14:textId="77777777">
        <w:tc>
          <w:tcPr>
            <w:tcW w:w="3120" w:type="dxa"/>
            <w:shd w:val="clear" w:color="auto" w:fill="auto"/>
            <w:tcMar>
              <w:top w:w="100" w:type="dxa"/>
              <w:left w:w="100" w:type="dxa"/>
              <w:bottom w:w="100" w:type="dxa"/>
              <w:right w:w="100" w:type="dxa"/>
            </w:tcMar>
          </w:tcPr>
          <w:p w14:paraId="124EB0ED"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Farm-Raised vs Wild-Caught</w:t>
            </w:r>
          </w:p>
        </w:tc>
        <w:tc>
          <w:tcPr>
            <w:tcW w:w="3120" w:type="dxa"/>
            <w:shd w:val="clear" w:color="auto" w:fill="auto"/>
            <w:tcMar>
              <w:top w:w="100" w:type="dxa"/>
              <w:left w:w="100" w:type="dxa"/>
              <w:bottom w:w="100" w:type="dxa"/>
              <w:right w:w="100" w:type="dxa"/>
            </w:tcMar>
          </w:tcPr>
          <w:p w14:paraId="6FE62147"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Plastics and the Environment</w:t>
            </w:r>
          </w:p>
        </w:tc>
        <w:tc>
          <w:tcPr>
            <w:tcW w:w="3120" w:type="dxa"/>
            <w:shd w:val="clear" w:color="auto" w:fill="auto"/>
            <w:tcMar>
              <w:top w:w="100" w:type="dxa"/>
              <w:left w:w="100" w:type="dxa"/>
              <w:bottom w:w="100" w:type="dxa"/>
              <w:right w:w="100" w:type="dxa"/>
            </w:tcMar>
          </w:tcPr>
          <w:p w14:paraId="6A978EEF"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Tap vs. Bottled Water</w:t>
            </w:r>
          </w:p>
        </w:tc>
      </w:tr>
      <w:tr w:rsidR="008D09C0" w14:paraId="7745F75D" w14:textId="77777777">
        <w:tc>
          <w:tcPr>
            <w:tcW w:w="3120" w:type="dxa"/>
            <w:shd w:val="clear" w:color="auto" w:fill="auto"/>
            <w:tcMar>
              <w:top w:w="100" w:type="dxa"/>
              <w:left w:w="100" w:type="dxa"/>
              <w:bottom w:w="100" w:type="dxa"/>
              <w:right w:w="100" w:type="dxa"/>
            </w:tcMar>
          </w:tcPr>
          <w:p w14:paraId="41BB482E"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“Designer” Babies</w:t>
            </w:r>
          </w:p>
        </w:tc>
        <w:tc>
          <w:tcPr>
            <w:tcW w:w="3120" w:type="dxa"/>
            <w:shd w:val="clear" w:color="auto" w:fill="auto"/>
            <w:tcMar>
              <w:top w:w="100" w:type="dxa"/>
              <w:left w:w="100" w:type="dxa"/>
              <w:bottom w:w="100" w:type="dxa"/>
              <w:right w:w="100" w:type="dxa"/>
            </w:tcMar>
          </w:tcPr>
          <w:p w14:paraId="48CCEB7F"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Space Settlements</w:t>
            </w:r>
          </w:p>
        </w:tc>
        <w:tc>
          <w:tcPr>
            <w:tcW w:w="3120" w:type="dxa"/>
            <w:shd w:val="clear" w:color="auto" w:fill="auto"/>
            <w:tcMar>
              <w:top w:w="100" w:type="dxa"/>
              <w:left w:w="100" w:type="dxa"/>
              <w:bottom w:w="100" w:type="dxa"/>
              <w:right w:w="100" w:type="dxa"/>
            </w:tcMar>
          </w:tcPr>
          <w:p w14:paraId="7873385B"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Global Warming</w:t>
            </w:r>
          </w:p>
        </w:tc>
      </w:tr>
      <w:tr w:rsidR="008D09C0" w14:paraId="1355604E" w14:textId="77777777">
        <w:tc>
          <w:tcPr>
            <w:tcW w:w="3120" w:type="dxa"/>
            <w:shd w:val="clear" w:color="auto" w:fill="auto"/>
            <w:tcMar>
              <w:top w:w="100" w:type="dxa"/>
              <w:left w:w="100" w:type="dxa"/>
              <w:bottom w:w="100" w:type="dxa"/>
              <w:right w:w="100" w:type="dxa"/>
            </w:tcMar>
          </w:tcPr>
          <w:p w14:paraId="522F91D0"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Deforestation</w:t>
            </w:r>
          </w:p>
        </w:tc>
        <w:tc>
          <w:tcPr>
            <w:tcW w:w="3120" w:type="dxa"/>
            <w:shd w:val="clear" w:color="auto" w:fill="auto"/>
            <w:tcMar>
              <w:top w:w="100" w:type="dxa"/>
              <w:left w:w="100" w:type="dxa"/>
              <w:bottom w:w="100" w:type="dxa"/>
              <w:right w:w="100" w:type="dxa"/>
            </w:tcMar>
          </w:tcPr>
          <w:p w14:paraId="05F9A91D"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Vaccinations</w:t>
            </w:r>
          </w:p>
        </w:tc>
        <w:tc>
          <w:tcPr>
            <w:tcW w:w="3120" w:type="dxa"/>
            <w:shd w:val="clear" w:color="auto" w:fill="auto"/>
            <w:tcMar>
              <w:top w:w="100" w:type="dxa"/>
              <w:left w:w="100" w:type="dxa"/>
              <w:bottom w:w="100" w:type="dxa"/>
              <w:right w:w="100" w:type="dxa"/>
            </w:tcMar>
          </w:tcPr>
          <w:p w14:paraId="55D97B20"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Fluoride in Water</w:t>
            </w:r>
          </w:p>
        </w:tc>
      </w:tr>
      <w:tr w:rsidR="008D09C0" w14:paraId="479F1127" w14:textId="77777777">
        <w:tc>
          <w:tcPr>
            <w:tcW w:w="3120" w:type="dxa"/>
            <w:shd w:val="clear" w:color="auto" w:fill="auto"/>
            <w:tcMar>
              <w:top w:w="100" w:type="dxa"/>
              <w:left w:w="100" w:type="dxa"/>
              <w:bottom w:w="100" w:type="dxa"/>
              <w:right w:w="100" w:type="dxa"/>
            </w:tcMar>
          </w:tcPr>
          <w:p w14:paraId="4D5C5678"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Reproductive Issues</w:t>
            </w:r>
          </w:p>
        </w:tc>
        <w:tc>
          <w:tcPr>
            <w:tcW w:w="3120" w:type="dxa"/>
            <w:shd w:val="clear" w:color="auto" w:fill="auto"/>
            <w:tcMar>
              <w:top w:w="100" w:type="dxa"/>
              <w:left w:w="100" w:type="dxa"/>
              <w:bottom w:w="100" w:type="dxa"/>
              <w:right w:w="100" w:type="dxa"/>
            </w:tcMar>
          </w:tcPr>
          <w:p w14:paraId="6A6E1408"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Long-Line Fishing</w:t>
            </w:r>
          </w:p>
        </w:tc>
        <w:tc>
          <w:tcPr>
            <w:tcW w:w="3120" w:type="dxa"/>
            <w:shd w:val="clear" w:color="auto" w:fill="auto"/>
            <w:tcMar>
              <w:top w:w="100" w:type="dxa"/>
              <w:left w:w="100" w:type="dxa"/>
              <w:bottom w:w="100" w:type="dxa"/>
              <w:right w:w="100" w:type="dxa"/>
            </w:tcMar>
          </w:tcPr>
          <w:p w14:paraId="1C0359F7"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Herbal Remedies</w:t>
            </w:r>
          </w:p>
        </w:tc>
      </w:tr>
      <w:tr w:rsidR="008D09C0" w14:paraId="65AE1F52" w14:textId="77777777">
        <w:tc>
          <w:tcPr>
            <w:tcW w:w="3120" w:type="dxa"/>
            <w:shd w:val="clear" w:color="auto" w:fill="auto"/>
            <w:tcMar>
              <w:top w:w="100" w:type="dxa"/>
              <w:left w:w="100" w:type="dxa"/>
              <w:bottom w:w="100" w:type="dxa"/>
              <w:right w:w="100" w:type="dxa"/>
            </w:tcMar>
          </w:tcPr>
          <w:p w14:paraId="3C61D664"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Antibiotics</w:t>
            </w:r>
          </w:p>
        </w:tc>
        <w:tc>
          <w:tcPr>
            <w:tcW w:w="3120" w:type="dxa"/>
            <w:shd w:val="clear" w:color="auto" w:fill="auto"/>
            <w:tcMar>
              <w:top w:w="100" w:type="dxa"/>
              <w:left w:w="100" w:type="dxa"/>
              <w:bottom w:w="100" w:type="dxa"/>
              <w:right w:w="100" w:type="dxa"/>
            </w:tcMar>
          </w:tcPr>
          <w:p w14:paraId="106A9046"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Locating Landfills</w:t>
            </w:r>
          </w:p>
        </w:tc>
        <w:tc>
          <w:tcPr>
            <w:tcW w:w="3120" w:type="dxa"/>
            <w:shd w:val="clear" w:color="auto" w:fill="auto"/>
            <w:tcMar>
              <w:top w:w="100" w:type="dxa"/>
              <w:left w:w="100" w:type="dxa"/>
              <w:bottom w:w="100" w:type="dxa"/>
              <w:right w:w="100" w:type="dxa"/>
            </w:tcMar>
          </w:tcPr>
          <w:p w14:paraId="632D8E04"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Satellite Tracking and Privacy</w:t>
            </w:r>
          </w:p>
        </w:tc>
      </w:tr>
      <w:tr w:rsidR="008D09C0" w14:paraId="1CBE686A" w14:textId="77777777">
        <w:tc>
          <w:tcPr>
            <w:tcW w:w="3120" w:type="dxa"/>
            <w:shd w:val="clear" w:color="auto" w:fill="auto"/>
            <w:tcMar>
              <w:top w:w="100" w:type="dxa"/>
              <w:left w:w="100" w:type="dxa"/>
              <w:bottom w:w="100" w:type="dxa"/>
              <w:right w:w="100" w:type="dxa"/>
            </w:tcMar>
          </w:tcPr>
          <w:p w14:paraId="63F46DE5"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Cochlear Implants</w:t>
            </w:r>
          </w:p>
        </w:tc>
        <w:tc>
          <w:tcPr>
            <w:tcW w:w="3120" w:type="dxa"/>
            <w:shd w:val="clear" w:color="auto" w:fill="auto"/>
            <w:tcMar>
              <w:top w:w="100" w:type="dxa"/>
              <w:left w:w="100" w:type="dxa"/>
              <w:bottom w:w="100" w:type="dxa"/>
              <w:right w:w="100" w:type="dxa"/>
            </w:tcMar>
          </w:tcPr>
          <w:p w14:paraId="3328D39E"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Smoking Bans</w:t>
            </w:r>
          </w:p>
        </w:tc>
        <w:tc>
          <w:tcPr>
            <w:tcW w:w="3120" w:type="dxa"/>
            <w:shd w:val="clear" w:color="auto" w:fill="auto"/>
            <w:tcMar>
              <w:top w:w="100" w:type="dxa"/>
              <w:left w:w="100" w:type="dxa"/>
              <w:bottom w:w="100" w:type="dxa"/>
              <w:right w:w="100" w:type="dxa"/>
            </w:tcMar>
          </w:tcPr>
          <w:p w14:paraId="404B1DAE"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Fracking</w:t>
            </w:r>
          </w:p>
        </w:tc>
      </w:tr>
      <w:tr w:rsidR="008D09C0" w14:paraId="0318CD4F" w14:textId="77777777">
        <w:tc>
          <w:tcPr>
            <w:tcW w:w="3120" w:type="dxa"/>
            <w:shd w:val="clear" w:color="auto" w:fill="auto"/>
            <w:tcMar>
              <w:top w:w="100" w:type="dxa"/>
              <w:left w:w="100" w:type="dxa"/>
              <w:bottom w:w="100" w:type="dxa"/>
              <w:right w:w="100" w:type="dxa"/>
            </w:tcMar>
          </w:tcPr>
          <w:p w14:paraId="4FB879EE"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Euthanasia</w:t>
            </w:r>
          </w:p>
        </w:tc>
        <w:tc>
          <w:tcPr>
            <w:tcW w:w="3120" w:type="dxa"/>
            <w:shd w:val="clear" w:color="auto" w:fill="auto"/>
            <w:tcMar>
              <w:top w:w="100" w:type="dxa"/>
              <w:left w:w="100" w:type="dxa"/>
              <w:bottom w:w="100" w:type="dxa"/>
              <w:right w:w="100" w:type="dxa"/>
            </w:tcMar>
          </w:tcPr>
          <w:p w14:paraId="732A8DFA"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Exotic Animals as Pets</w:t>
            </w:r>
          </w:p>
        </w:tc>
        <w:tc>
          <w:tcPr>
            <w:tcW w:w="3120" w:type="dxa"/>
            <w:shd w:val="clear" w:color="auto" w:fill="auto"/>
            <w:tcMar>
              <w:top w:w="100" w:type="dxa"/>
              <w:left w:w="100" w:type="dxa"/>
              <w:bottom w:w="100" w:type="dxa"/>
              <w:right w:w="100" w:type="dxa"/>
            </w:tcMar>
          </w:tcPr>
          <w:p w14:paraId="4295ACF3"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Land Use</w:t>
            </w:r>
          </w:p>
        </w:tc>
      </w:tr>
      <w:tr w:rsidR="008D09C0" w14:paraId="119BC26F" w14:textId="77777777">
        <w:tc>
          <w:tcPr>
            <w:tcW w:w="3120" w:type="dxa"/>
            <w:shd w:val="clear" w:color="auto" w:fill="auto"/>
            <w:tcMar>
              <w:top w:w="100" w:type="dxa"/>
              <w:left w:w="100" w:type="dxa"/>
              <w:bottom w:w="100" w:type="dxa"/>
              <w:right w:w="100" w:type="dxa"/>
            </w:tcMar>
          </w:tcPr>
          <w:p w14:paraId="6988F9CF"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Cloning</w:t>
            </w:r>
          </w:p>
        </w:tc>
        <w:tc>
          <w:tcPr>
            <w:tcW w:w="3120" w:type="dxa"/>
            <w:shd w:val="clear" w:color="auto" w:fill="auto"/>
            <w:tcMar>
              <w:top w:w="100" w:type="dxa"/>
              <w:left w:w="100" w:type="dxa"/>
              <w:bottom w:w="100" w:type="dxa"/>
              <w:right w:w="100" w:type="dxa"/>
            </w:tcMar>
          </w:tcPr>
          <w:p w14:paraId="46E45730"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CFL vs. Incandescent Bulbs</w:t>
            </w:r>
          </w:p>
        </w:tc>
        <w:tc>
          <w:tcPr>
            <w:tcW w:w="3120" w:type="dxa"/>
            <w:shd w:val="clear" w:color="auto" w:fill="auto"/>
            <w:tcMar>
              <w:top w:w="100" w:type="dxa"/>
              <w:left w:w="100" w:type="dxa"/>
              <w:bottom w:w="100" w:type="dxa"/>
              <w:right w:w="100" w:type="dxa"/>
            </w:tcMar>
          </w:tcPr>
          <w:p w14:paraId="40F1A6E0" w14:textId="77777777" w:rsidR="008D09C0" w:rsidRDefault="00C54E70">
            <w:pPr>
              <w:pStyle w:val="normal0"/>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Texting and Distraction</w:t>
            </w:r>
          </w:p>
        </w:tc>
      </w:tr>
    </w:tbl>
    <w:p w14:paraId="1F7ED4BF" w14:textId="77777777" w:rsidR="008D09C0" w:rsidRDefault="008D09C0">
      <w:pPr>
        <w:pStyle w:val="normal0"/>
        <w:rPr>
          <w:rFonts w:ascii="Calibri" w:eastAsia="Calibri" w:hAnsi="Calibri" w:cs="Calibri"/>
          <w:sz w:val="24"/>
          <w:szCs w:val="24"/>
        </w:rPr>
      </w:pPr>
    </w:p>
    <w:p w14:paraId="3D38C926" w14:textId="77777777" w:rsidR="008B450F" w:rsidRDefault="008B450F" w:rsidP="008B450F">
      <w:pPr>
        <w:pStyle w:val="normal0"/>
        <w:jc w:val="center"/>
        <w:rPr>
          <w:rFonts w:ascii="Calibri" w:eastAsia="Calibri" w:hAnsi="Calibri" w:cs="Calibri"/>
          <w:b/>
          <w:sz w:val="24"/>
          <w:szCs w:val="24"/>
          <w:highlight w:val="yellow"/>
        </w:rPr>
      </w:pPr>
    </w:p>
    <w:p w14:paraId="4689954A" w14:textId="77777777" w:rsidR="008B450F" w:rsidRDefault="008B450F" w:rsidP="008B450F">
      <w:pPr>
        <w:pStyle w:val="normal0"/>
        <w:jc w:val="center"/>
        <w:rPr>
          <w:rFonts w:ascii="Calibri" w:eastAsia="Calibri" w:hAnsi="Calibri" w:cs="Calibri"/>
          <w:b/>
          <w:sz w:val="24"/>
          <w:szCs w:val="24"/>
          <w:highlight w:val="yellow"/>
        </w:rPr>
      </w:pPr>
    </w:p>
    <w:p w14:paraId="27311399" w14:textId="77777777" w:rsidR="008B450F" w:rsidRDefault="008B450F" w:rsidP="008B450F">
      <w:pPr>
        <w:pStyle w:val="normal0"/>
        <w:jc w:val="center"/>
        <w:rPr>
          <w:rFonts w:ascii="Calibri" w:eastAsia="Calibri" w:hAnsi="Calibri" w:cs="Calibri"/>
          <w:b/>
          <w:sz w:val="24"/>
          <w:szCs w:val="24"/>
          <w:highlight w:val="yellow"/>
        </w:rPr>
      </w:pPr>
    </w:p>
    <w:p w14:paraId="20C994A6" w14:textId="77777777" w:rsidR="008B450F" w:rsidRDefault="008B450F" w:rsidP="008B450F">
      <w:pPr>
        <w:pStyle w:val="normal0"/>
        <w:jc w:val="center"/>
        <w:rPr>
          <w:rFonts w:ascii="Calibri" w:eastAsia="Calibri" w:hAnsi="Calibri" w:cs="Calibri"/>
          <w:b/>
          <w:sz w:val="24"/>
          <w:szCs w:val="24"/>
          <w:highlight w:val="yellow"/>
        </w:rPr>
      </w:pPr>
    </w:p>
    <w:p w14:paraId="70586364" w14:textId="77777777" w:rsidR="008B450F" w:rsidRDefault="008B450F" w:rsidP="008B450F">
      <w:pPr>
        <w:pStyle w:val="normal0"/>
        <w:jc w:val="center"/>
        <w:rPr>
          <w:rFonts w:ascii="Calibri" w:eastAsia="Calibri" w:hAnsi="Calibri" w:cs="Calibri"/>
          <w:b/>
          <w:sz w:val="24"/>
          <w:szCs w:val="24"/>
          <w:highlight w:val="yellow"/>
        </w:rPr>
      </w:pPr>
    </w:p>
    <w:p w14:paraId="09E9F149" w14:textId="77777777" w:rsidR="008B450F" w:rsidRDefault="008B450F" w:rsidP="008B450F">
      <w:pPr>
        <w:pStyle w:val="normal0"/>
        <w:jc w:val="center"/>
        <w:rPr>
          <w:rFonts w:ascii="Calibri" w:eastAsia="Calibri" w:hAnsi="Calibri" w:cs="Calibri"/>
          <w:b/>
          <w:sz w:val="24"/>
          <w:szCs w:val="24"/>
          <w:highlight w:val="yellow"/>
        </w:rPr>
      </w:pPr>
    </w:p>
    <w:p w14:paraId="5FB4749B" w14:textId="3928BE5A" w:rsidR="008D09C0" w:rsidRDefault="00C54E70" w:rsidP="008B450F">
      <w:pPr>
        <w:pStyle w:val="normal0"/>
        <w:jc w:val="center"/>
        <w:rPr>
          <w:rFonts w:ascii="Calibri" w:eastAsia="Calibri" w:hAnsi="Calibri" w:cs="Calibri"/>
          <w:b/>
          <w:sz w:val="24"/>
          <w:szCs w:val="24"/>
          <w:highlight w:val="yellow"/>
        </w:rPr>
      </w:pPr>
      <w:bookmarkStart w:id="0" w:name="_GoBack"/>
      <w:bookmarkEnd w:id="0"/>
      <w:r>
        <w:rPr>
          <w:rFonts w:ascii="Calibri" w:eastAsia="Calibri" w:hAnsi="Calibri" w:cs="Calibri"/>
          <w:b/>
          <w:sz w:val="24"/>
          <w:szCs w:val="24"/>
          <w:highlight w:val="yellow"/>
        </w:rPr>
        <w:t>SSI Lesson Plan</w:t>
      </w:r>
    </w:p>
    <w:p w14:paraId="28EA5A9E" w14:textId="77777777" w:rsidR="008D09C0" w:rsidRDefault="008D09C0">
      <w:pPr>
        <w:pStyle w:val="normal0"/>
        <w:rPr>
          <w:rFonts w:ascii="Calibri" w:eastAsia="Calibri" w:hAnsi="Calibri" w:cs="Calibri"/>
          <w:sz w:val="24"/>
          <w:szCs w:val="24"/>
        </w:rPr>
      </w:pPr>
    </w:p>
    <w:tbl>
      <w:tblPr>
        <w:tblStyle w:val="a2"/>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3030"/>
        <w:gridCol w:w="3045"/>
      </w:tblGrid>
      <w:tr w:rsidR="008D09C0" w14:paraId="54E66D75" w14:textId="77777777">
        <w:trPr>
          <w:trHeight w:val="660"/>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31FFD" w14:textId="77777777" w:rsidR="008D09C0"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Grade/ Grade Band</w:t>
            </w:r>
            <w:r>
              <w:rPr>
                <w:rFonts w:ascii="Calibri" w:eastAsia="Calibri" w:hAnsi="Calibri" w:cs="Calibri"/>
                <w:sz w:val="24"/>
                <w:szCs w:val="24"/>
              </w:rPr>
              <w:t>:</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0EF66B"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Topic:</w:t>
            </w: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10219E"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Lesson #</w:t>
            </w:r>
            <w:r>
              <w:rPr>
                <w:rFonts w:ascii="Calibri" w:eastAsia="Calibri" w:hAnsi="Calibri" w:cs="Calibri"/>
                <w:sz w:val="24"/>
                <w:szCs w:val="24"/>
              </w:rPr>
              <w:t xml:space="preserve"> _____</w:t>
            </w:r>
            <w:r>
              <w:rPr>
                <w:rFonts w:ascii="Calibri" w:eastAsia="Calibri" w:hAnsi="Calibri" w:cs="Calibri"/>
                <w:b/>
                <w:sz w:val="24"/>
                <w:szCs w:val="24"/>
              </w:rPr>
              <w:t xml:space="preserve"> in a series of </w:t>
            </w:r>
            <w:r>
              <w:rPr>
                <w:rFonts w:ascii="Calibri" w:eastAsia="Calibri" w:hAnsi="Calibri" w:cs="Calibri"/>
                <w:sz w:val="24"/>
                <w:szCs w:val="24"/>
              </w:rPr>
              <w:t>_____</w:t>
            </w:r>
            <w:r>
              <w:rPr>
                <w:rFonts w:ascii="Calibri" w:eastAsia="Calibri" w:hAnsi="Calibri" w:cs="Calibri"/>
                <w:b/>
                <w:sz w:val="24"/>
                <w:szCs w:val="24"/>
              </w:rPr>
              <w:t xml:space="preserve"> lessons</w:t>
            </w:r>
          </w:p>
        </w:tc>
      </w:tr>
      <w:tr w:rsidR="008D09C0" w14:paraId="24E7B9EC" w14:textId="77777777">
        <w:trPr>
          <w:trHeight w:val="440"/>
        </w:trPr>
        <w:tc>
          <w:tcPr>
            <w:tcW w:w="912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27021126" w14:textId="77777777" w:rsidR="008D09C0"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Brief Lesson Description</w:t>
            </w:r>
            <w:r>
              <w:rPr>
                <w:rFonts w:ascii="Calibri" w:eastAsia="Calibri" w:hAnsi="Calibri" w:cs="Calibri"/>
                <w:sz w:val="24"/>
                <w:szCs w:val="24"/>
              </w:rPr>
              <w:t xml:space="preserve">:  </w:t>
            </w:r>
          </w:p>
          <w:p w14:paraId="1558AB02" w14:textId="77777777" w:rsidR="008D09C0" w:rsidRDefault="008D09C0">
            <w:pPr>
              <w:pStyle w:val="normal0"/>
              <w:widowControl w:val="0"/>
              <w:pBdr>
                <w:top w:val="nil"/>
                <w:left w:val="nil"/>
                <w:bottom w:val="nil"/>
                <w:right w:val="nil"/>
                <w:between w:val="nil"/>
              </w:pBdr>
              <w:rPr>
                <w:rFonts w:ascii="Calibri" w:eastAsia="Calibri" w:hAnsi="Calibri" w:cs="Calibri"/>
                <w:sz w:val="24"/>
                <w:szCs w:val="24"/>
              </w:rPr>
            </w:pPr>
          </w:p>
          <w:p w14:paraId="2EDB0F53" w14:textId="77777777" w:rsidR="008D09C0" w:rsidRDefault="008D09C0">
            <w:pPr>
              <w:pStyle w:val="normal0"/>
              <w:widowControl w:val="0"/>
              <w:pBdr>
                <w:top w:val="nil"/>
                <w:left w:val="nil"/>
                <w:bottom w:val="nil"/>
                <w:right w:val="nil"/>
                <w:between w:val="nil"/>
              </w:pBdr>
              <w:rPr>
                <w:rFonts w:ascii="Calibri" w:eastAsia="Calibri" w:hAnsi="Calibri" w:cs="Calibri"/>
                <w:sz w:val="24"/>
                <w:szCs w:val="24"/>
              </w:rPr>
            </w:pPr>
          </w:p>
        </w:tc>
      </w:tr>
      <w:tr w:rsidR="008D09C0" w14:paraId="10F3BCFE" w14:textId="77777777">
        <w:trPr>
          <w:trHeight w:val="440"/>
        </w:trPr>
        <w:tc>
          <w:tcPr>
            <w:tcW w:w="912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68D4533F"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Description and Explanation of SSI: </w:t>
            </w:r>
          </w:p>
          <w:p w14:paraId="348A80CA" w14:textId="77777777" w:rsidR="008D09C0" w:rsidRDefault="008D09C0">
            <w:pPr>
              <w:pStyle w:val="normal0"/>
              <w:widowControl w:val="0"/>
              <w:pBdr>
                <w:top w:val="nil"/>
                <w:left w:val="nil"/>
                <w:bottom w:val="nil"/>
                <w:right w:val="nil"/>
                <w:between w:val="nil"/>
              </w:pBdr>
              <w:rPr>
                <w:rFonts w:ascii="Calibri" w:eastAsia="Calibri" w:hAnsi="Calibri" w:cs="Calibri"/>
                <w:b/>
                <w:sz w:val="24"/>
                <w:szCs w:val="24"/>
              </w:rPr>
            </w:pPr>
          </w:p>
          <w:p w14:paraId="5D8D4DEF" w14:textId="77777777" w:rsidR="008D09C0" w:rsidRDefault="008D09C0">
            <w:pPr>
              <w:pStyle w:val="normal0"/>
              <w:widowControl w:val="0"/>
              <w:pBdr>
                <w:top w:val="nil"/>
                <w:left w:val="nil"/>
                <w:bottom w:val="nil"/>
                <w:right w:val="nil"/>
                <w:between w:val="nil"/>
              </w:pBdr>
              <w:rPr>
                <w:rFonts w:ascii="Calibri" w:eastAsia="Calibri" w:hAnsi="Calibri" w:cs="Calibri"/>
                <w:b/>
                <w:sz w:val="24"/>
                <w:szCs w:val="24"/>
              </w:rPr>
            </w:pPr>
          </w:p>
        </w:tc>
      </w:tr>
      <w:tr w:rsidR="008D09C0" w14:paraId="67F211A7" w14:textId="77777777">
        <w:trPr>
          <w:trHeight w:val="520"/>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616B7"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Specific Learning Outcomes:</w:t>
            </w:r>
          </w:p>
          <w:p w14:paraId="0BC25E66" w14:textId="77777777" w:rsidR="008D09C0" w:rsidRDefault="008D09C0">
            <w:pPr>
              <w:pStyle w:val="normal0"/>
              <w:widowControl w:val="0"/>
              <w:pBdr>
                <w:top w:val="nil"/>
                <w:left w:val="nil"/>
                <w:bottom w:val="nil"/>
                <w:right w:val="nil"/>
                <w:between w:val="nil"/>
              </w:pBdr>
              <w:rPr>
                <w:rFonts w:ascii="Calibri" w:eastAsia="Calibri" w:hAnsi="Calibri" w:cs="Calibri"/>
                <w:b/>
                <w:sz w:val="24"/>
                <w:szCs w:val="24"/>
              </w:rPr>
            </w:pPr>
          </w:p>
          <w:p w14:paraId="78B58D13" w14:textId="77777777" w:rsidR="008D09C0" w:rsidRDefault="008D09C0">
            <w:pPr>
              <w:pStyle w:val="normal0"/>
              <w:widowControl w:val="0"/>
              <w:pBdr>
                <w:top w:val="nil"/>
                <w:left w:val="nil"/>
                <w:bottom w:val="nil"/>
                <w:right w:val="nil"/>
                <w:between w:val="nil"/>
              </w:pBdr>
              <w:rPr>
                <w:rFonts w:ascii="Calibri" w:eastAsia="Calibri" w:hAnsi="Calibri" w:cs="Calibri"/>
                <w:b/>
                <w:sz w:val="24"/>
                <w:szCs w:val="24"/>
              </w:rPr>
            </w:pPr>
          </w:p>
        </w:tc>
      </w:tr>
      <w:tr w:rsidR="008D09C0" w14:paraId="1DC4179A" w14:textId="77777777" w:rsidTr="008B450F">
        <w:trPr>
          <w:trHeight w:val="407"/>
        </w:trPr>
        <w:tc>
          <w:tcPr>
            <w:tcW w:w="912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9C2855"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Narrative / Background Information</w:t>
            </w:r>
          </w:p>
        </w:tc>
      </w:tr>
      <w:tr w:rsidR="008D09C0" w14:paraId="16A537BC" w14:textId="77777777">
        <w:trPr>
          <w:trHeight w:val="1100"/>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A36CE"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Prior Student Knowledge:</w:t>
            </w:r>
          </w:p>
        </w:tc>
      </w:tr>
      <w:tr w:rsidR="008D09C0" w14:paraId="55D4398A" w14:textId="77777777" w:rsidTr="008B450F">
        <w:trPr>
          <w:trHeight w:val="1856"/>
        </w:trPr>
        <w:tc>
          <w:tcPr>
            <w:tcW w:w="30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7D1EE" w14:textId="77777777" w:rsidR="008D09C0" w:rsidRDefault="00C54E70">
            <w:pPr>
              <w:pStyle w:val="normal0"/>
              <w:widowControl w:val="0"/>
              <w:rPr>
                <w:rFonts w:ascii="Calibri" w:eastAsia="Calibri" w:hAnsi="Calibri" w:cs="Calibri"/>
                <w:b/>
                <w:sz w:val="24"/>
                <w:szCs w:val="24"/>
              </w:rPr>
            </w:pPr>
            <w:r>
              <w:rPr>
                <w:rFonts w:ascii="Calibri" w:eastAsia="Calibri" w:hAnsi="Calibri" w:cs="Calibri"/>
                <w:b/>
                <w:sz w:val="24"/>
                <w:szCs w:val="24"/>
              </w:rPr>
              <w:t>Science and Engineering Practices</w:t>
            </w:r>
          </w:p>
        </w:tc>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D7EDC" w14:textId="77777777" w:rsidR="008D09C0" w:rsidRDefault="00C54E70">
            <w:pPr>
              <w:pStyle w:val="normal0"/>
              <w:widowControl w:val="0"/>
              <w:rPr>
                <w:rFonts w:ascii="Calibri" w:eastAsia="Calibri" w:hAnsi="Calibri" w:cs="Calibri"/>
                <w:b/>
                <w:sz w:val="24"/>
                <w:szCs w:val="24"/>
              </w:rPr>
            </w:pPr>
            <w:r>
              <w:rPr>
                <w:rFonts w:ascii="Calibri" w:eastAsia="Calibri" w:hAnsi="Calibri" w:cs="Calibri"/>
                <w:b/>
                <w:sz w:val="24"/>
                <w:szCs w:val="24"/>
              </w:rPr>
              <w:t>Disciplinary Core Ideas:</w:t>
            </w:r>
          </w:p>
        </w:tc>
        <w:tc>
          <w:tcPr>
            <w:tcW w:w="3045" w:type="dxa"/>
            <w:tcBorders>
              <w:bottom w:val="single" w:sz="8" w:space="0" w:color="000000"/>
              <w:right w:val="single" w:sz="8" w:space="0" w:color="000000"/>
            </w:tcBorders>
            <w:shd w:val="clear" w:color="auto" w:fill="auto"/>
            <w:tcMar>
              <w:top w:w="100" w:type="dxa"/>
              <w:left w:w="100" w:type="dxa"/>
              <w:bottom w:w="100" w:type="dxa"/>
              <w:right w:w="100" w:type="dxa"/>
            </w:tcMar>
          </w:tcPr>
          <w:p w14:paraId="2D98B13D"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Crosscutting Concepts:</w:t>
            </w:r>
          </w:p>
        </w:tc>
      </w:tr>
      <w:tr w:rsidR="008D09C0" w14:paraId="0BCC0F5A" w14:textId="77777777">
        <w:trPr>
          <w:trHeight w:val="1660"/>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04ECE"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Possible Preconceptions/Misconceptions:</w:t>
            </w:r>
          </w:p>
        </w:tc>
      </w:tr>
      <w:tr w:rsidR="008D09C0" w14:paraId="746E84B8" w14:textId="77777777" w:rsidTr="008B450F">
        <w:trPr>
          <w:trHeight w:val="1595"/>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5B35B"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Standards: Education for Sustainability and PA Core</w:t>
            </w:r>
          </w:p>
        </w:tc>
      </w:tr>
      <w:tr w:rsidR="008D09C0" w14:paraId="163DD132" w14:textId="77777777">
        <w:trPr>
          <w:trHeight w:val="900"/>
        </w:trPr>
        <w:tc>
          <w:tcPr>
            <w:tcW w:w="912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E67ECE" w14:textId="5DE60D2C" w:rsidR="008D09C0" w:rsidRDefault="008B450F">
            <w:pPr>
              <w:pStyle w:val="normal0"/>
              <w:widowControl w:val="0"/>
              <w:pBdr>
                <w:top w:val="nil"/>
                <w:left w:val="nil"/>
                <w:bottom w:val="nil"/>
                <w:right w:val="nil"/>
                <w:between w:val="nil"/>
              </w:pBdr>
              <w:rPr>
                <w:rFonts w:ascii="Calibri" w:eastAsia="Calibri" w:hAnsi="Calibri" w:cs="Calibri"/>
                <w:sz w:val="24"/>
                <w:szCs w:val="24"/>
              </w:rPr>
            </w:pPr>
            <w:r>
              <w:rPr>
                <w:noProof/>
                <w:lang w:val="en-US"/>
              </w:rPr>
              <w:lastRenderedPageBreak/>
              <w:drawing>
                <wp:anchor distT="114300" distB="114300" distL="114300" distR="114300" simplePos="0" relativeHeight="251658240" behindDoc="0" locked="0" layoutInCell="1" hidden="0" allowOverlap="1" wp14:anchorId="61BE0BD4" wp14:editId="5D942BA5">
                  <wp:simplePos x="0" y="0"/>
                  <wp:positionH relativeFrom="column">
                    <wp:posOffset>0</wp:posOffset>
                  </wp:positionH>
                  <wp:positionV relativeFrom="paragraph">
                    <wp:posOffset>41275</wp:posOffset>
                  </wp:positionV>
                  <wp:extent cx="800100" cy="677545"/>
                  <wp:effectExtent l="0" t="0" r="12700" b="8255"/>
                  <wp:wrapTight wrapText="bothSides">
                    <wp:wrapPolygon edited="0">
                      <wp:start x="0" y="0"/>
                      <wp:lineTo x="0" y="21053"/>
                      <wp:lineTo x="21257" y="21053"/>
                      <wp:lineTo x="21257" y="0"/>
                      <wp:lineTo x="0" y="0"/>
                    </wp:wrapPolygon>
                  </wp:wrapTight>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800100" cy="677545"/>
                          </a:xfrm>
                          <a:prstGeom prst="rect">
                            <a:avLst/>
                          </a:prstGeom>
                          <a:ln/>
                        </pic:spPr>
                      </pic:pic>
                    </a:graphicData>
                  </a:graphic>
                  <wp14:sizeRelH relativeFrom="margin">
                    <wp14:pctWidth>0</wp14:pctWidth>
                  </wp14:sizeRelH>
                  <wp14:sizeRelV relativeFrom="margin">
                    <wp14:pctHeight>0</wp14:pctHeight>
                  </wp14:sizeRelV>
                </wp:anchor>
              </w:drawing>
            </w:r>
            <w:r w:rsidR="00C54E70">
              <w:rPr>
                <w:rFonts w:ascii="Calibri" w:eastAsia="Calibri" w:hAnsi="Calibri" w:cs="Calibri"/>
                <w:sz w:val="24"/>
                <w:szCs w:val="24"/>
              </w:rPr>
              <w:t xml:space="preserve"> </w:t>
            </w:r>
          </w:p>
          <w:p w14:paraId="7B9B7754" w14:textId="238C715F"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LESSON PLAN </w:t>
            </w:r>
          </w:p>
        </w:tc>
      </w:tr>
      <w:tr w:rsidR="008D09C0" w14:paraId="74CBE2C6" w14:textId="77777777" w:rsidTr="008B450F">
        <w:trPr>
          <w:trHeight w:val="1865"/>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8F326B" w14:textId="77777777" w:rsidR="008D09C0" w:rsidRDefault="008B450F">
            <w:pPr>
              <w:pStyle w:val="normal0"/>
              <w:widowControl w:val="0"/>
              <w:pBdr>
                <w:top w:val="nil"/>
                <w:left w:val="nil"/>
                <w:bottom w:val="nil"/>
                <w:right w:val="nil"/>
                <w:between w:val="nil"/>
              </w:pBdr>
              <w:rPr>
                <w:rFonts w:ascii="Calibri" w:eastAsia="Calibri" w:hAnsi="Calibri" w:cs="Calibri"/>
                <w:sz w:val="24"/>
                <w:szCs w:val="24"/>
              </w:rPr>
            </w:pPr>
            <w:hyperlink r:id="rId8">
              <w:r w:rsidR="00C54E70">
                <w:rPr>
                  <w:rFonts w:ascii="Calibri" w:eastAsia="Calibri" w:hAnsi="Calibri" w:cs="Calibri"/>
                  <w:b/>
                  <w:sz w:val="24"/>
                  <w:szCs w:val="24"/>
                </w:rPr>
                <w:t xml:space="preserve">ENGAGE:  </w:t>
              </w:r>
            </w:hyperlink>
            <w:r w:rsidR="00C54E70">
              <w:rPr>
                <w:rFonts w:ascii="Calibri" w:eastAsia="Calibri" w:hAnsi="Calibri" w:cs="Calibri"/>
                <w:sz w:val="24"/>
                <w:szCs w:val="24"/>
              </w:rPr>
              <w:t>Establish relevancy - help learner determine need of learning new concepts</w:t>
            </w:r>
          </w:p>
          <w:p w14:paraId="7C8E291B" w14:textId="48E8B2D6" w:rsidR="008D09C0" w:rsidRDefault="00C54E70">
            <w:pPr>
              <w:pStyle w:val="normal0"/>
              <w:widowControl w:val="0"/>
            </w:pPr>
            <w:r>
              <w:rPr>
                <w:rFonts w:ascii="Calibri" w:eastAsia="Calibri" w:hAnsi="Calibri" w:cs="Calibri"/>
                <w:b/>
                <w:noProof/>
                <w:sz w:val="24"/>
                <w:szCs w:val="24"/>
                <w:lang w:val="en-US"/>
              </w:rPr>
              <w:drawing>
                <wp:inline distT="114300" distB="114300" distL="114300" distR="114300" wp14:anchorId="5F76BAD4" wp14:editId="68EA2F0E">
                  <wp:extent cx="765962" cy="73580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65962" cy="735806"/>
                          </a:xfrm>
                          <a:prstGeom prst="rect">
                            <a:avLst/>
                          </a:prstGeom>
                          <a:ln/>
                        </pic:spPr>
                      </pic:pic>
                    </a:graphicData>
                  </a:graphic>
                </wp:inline>
              </w:drawing>
            </w:r>
            <w:r>
              <w:rPr>
                <w:rFonts w:ascii="Calibri" w:eastAsia="Calibri" w:hAnsi="Calibri" w:cs="Calibri"/>
                <w:b/>
                <w:noProof/>
                <w:sz w:val="24"/>
                <w:szCs w:val="24"/>
                <w:lang w:val="en-US"/>
              </w:rPr>
              <w:drawing>
                <wp:inline distT="114300" distB="114300" distL="114300" distR="114300" wp14:anchorId="7B1C1655" wp14:editId="7F91AA72">
                  <wp:extent cx="727342" cy="769144"/>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727342" cy="769144"/>
                          </a:xfrm>
                          <a:prstGeom prst="rect">
                            <a:avLst/>
                          </a:prstGeom>
                          <a:ln/>
                        </pic:spPr>
                      </pic:pic>
                    </a:graphicData>
                  </a:graphic>
                </wp:inline>
              </w:drawing>
            </w:r>
            <w:hyperlink r:id="rId11" w:history="1"/>
          </w:p>
        </w:tc>
      </w:tr>
      <w:tr w:rsidR="008D09C0" w14:paraId="78DF2921" w14:textId="77777777">
        <w:trPr>
          <w:trHeight w:val="1180"/>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7AA68" w14:textId="77777777" w:rsidR="008D09C0"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 xml:space="preserve">EXPLORE: </w:t>
            </w:r>
            <w:r>
              <w:rPr>
                <w:rFonts w:ascii="Calibri" w:eastAsia="Calibri" w:hAnsi="Calibri" w:cs="Calibri"/>
                <w:sz w:val="24"/>
                <w:szCs w:val="24"/>
              </w:rPr>
              <w:t>Present the content - help learner understand concepts, process/procedures, facts or principles</w:t>
            </w:r>
          </w:p>
          <w:p w14:paraId="22E147F3" w14:textId="190DA1D5" w:rsidR="008D09C0" w:rsidRDefault="008B450F">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noProof/>
                <w:sz w:val="24"/>
                <w:szCs w:val="24"/>
                <w:lang w:val="en-US"/>
              </w:rPr>
              <w:drawing>
                <wp:anchor distT="0" distB="0" distL="114300" distR="114300" simplePos="0" relativeHeight="251659264" behindDoc="0" locked="0" layoutInCell="1" allowOverlap="1" wp14:anchorId="2435FBC9" wp14:editId="3B061D0E">
                  <wp:simplePos x="0" y="0"/>
                  <wp:positionH relativeFrom="column">
                    <wp:posOffset>0</wp:posOffset>
                  </wp:positionH>
                  <wp:positionV relativeFrom="paragraph">
                    <wp:posOffset>7620</wp:posOffset>
                  </wp:positionV>
                  <wp:extent cx="716280" cy="709295"/>
                  <wp:effectExtent l="0" t="0" r="0" b="1905"/>
                  <wp:wrapTight wrapText="bothSides">
                    <wp:wrapPolygon edited="0">
                      <wp:start x="0" y="0"/>
                      <wp:lineTo x="0" y="20885"/>
                      <wp:lineTo x="20681" y="20885"/>
                      <wp:lineTo x="20681" y="0"/>
                      <wp:lineTo x="0" y="0"/>
                    </wp:wrapPolygon>
                  </wp:wrapTight>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716280" cy="709295"/>
                          </a:xfrm>
                          <a:prstGeom prst="rect">
                            <a:avLst/>
                          </a:prstGeom>
                          <a:ln/>
                        </pic:spPr>
                      </pic:pic>
                    </a:graphicData>
                  </a:graphic>
                  <wp14:sizeRelH relativeFrom="page">
                    <wp14:pctWidth>0</wp14:pctWidth>
                  </wp14:sizeRelH>
                  <wp14:sizeRelV relativeFrom="page">
                    <wp14:pctHeight>0</wp14:pctHeight>
                  </wp14:sizeRelV>
                </wp:anchor>
              </w:drawing>
            </w:r>
          </w:p>
          <w:p w14:paraId="7958365B" w14:textId="77777777" w:rsidR="008B450F" w:rsidRDefault="008B450F">
            <w:pPr>
              <w:pStyle w:val="normal0"/>
              <w:widowControl w:val="0"/>
              <w:pBdr>
                <w:top w:val="nil"/>
                <w:left w:val="nil"/>
                <w:bottom w:val="nil"/>
                <w:right w:val="nil"/>
                <w:between w:val="nil"/>
              </w:pBdr>
              <w:rPr>
                <w:rFonts w:ascii="Calibri" w:eastAsia="Calibri" w:hAnsi="Calibri" w:cs="Calibri"/>
                <w:sz w:val="24"/>
                <w:szCs w:val="24"/>
              </w:rPr>
            </w:pPr>
          </w:p>
          <w:p w14:paraId="37920BE5" w14:textId="74E890F3" w:rsidR="008B450F" w:rsidRDefault="008B450F">
            <w:pPr>
              <w:pStyle w:val="normal0"/>
              <w:widowControl w:val="0"/>
              <w:pBdr>
                <w:top w:val="nil"/>
                <w:left w:val="nil"/>
                <w:bottom w:val="nil"/>
                <w:right w:val="nil"/>
                <w:between w:val="nil"/>
              </w:pBdr>
              <w:rPr>
                <w:rFonts w:ascii="Calibri" w:eastAsia="Calibri" w:hAnsi="Calibri" w:cs="Calibri"/>
                <w:sz w:val="24"/>
                <w:szCs w:val="24"/>
              </w:rPr>
            </w:pPr>
          </w:p>
        </w:tc>
      </w:tr>
      <w:tr w:rsidR="008D09C0" w14:paraId="2A719296" w14:textId="77777777">
        <w:trPr>
          <w:trHeight w:val="1820"/>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9C822" w14:textId="77777777" w:rsidR="008D09C0"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 xml:space="preserve">EXPLAIN: </w:t>
            </w:r>
            <w:r>
              <w:rPr>
                <w:rFonts w:ascii="Calibri" w:eastAsia="Calibri" w:hAnsi="Calibri" w:cs="Calibri"/>
                <w:sz w:val="24"/>
                <w:szCs w:val="24"/>
              </w:rPr>
              <w:t xml:space="preserve">Improve understanding - help learner express new learning and provide guidance </w:t>
            </w:r>
          </w:p>
          <w:p w14:paraId="57BF7E9E" w14:textId="77777777" w:rsidR="008D09C0"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14:paraId="68694B10" w14:textId="7E295EA6" w:rsidR="008B450F" w:rsidRPr="008B450F"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114300" distB="114300" distL="114300" distR="114300" wp14:anchorId="6E9907C1" wp14:editId="7FCB7404">
                  <wp:extent cx="716756" cy="70958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16756" cy="709589"/>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3B2EB5DD" wp14:editId="0A03B53B">
                  <wp:extent cx="717853" cy="754856"/>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717853" cy="754856"/>
                          </a:xfrm>
                          <a:prstGeom prst="rect">
                            <a:avLst/>
                          </a:prstGeom>
                          <a:ln/>
                        </pic:spPr>
                      </pic:pic>
                    </a:graphicData>
                  </a:graphic>
                </wp:inline>
              </w:drawing>
            </w:r>
          </w:p>
        </w:tc>
      </w:tr>
      <w:tr w:rsidR="008D09C0" w14:paraId="38345ECD" w14:textId="77777777" w:rsidTr="008B450F">
        <w:trPr>
          <w:trHeight w:val="2099"/>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13BF0" w14:textId="77777777" w:rsidR="008D09C0"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 xml:space="preserve">ELABORATE: </w:t>
            </w:r>
            <w:r>
              <w:rPr>
                <w:rFonts w:ascii="Calibri" w:eastAsia="Calibri" w:hAnsi="Calibri" w:cs="Calibri"/>
                <w:sz w:val="24"/>
                <w:szCs w:val="24"/>
              </w:rPr>
              <w:t>Construct new learning - help learner apply prior learning and acquire new</w:t>
            </w:r>
          </w:p>
          <w:p w14:paraId="4A354FE9" w14:textId="77777777" w:rsidR="008D09C0" w:rsidRDefault="008D09C0">
            <w:pPr>
              <w:pStyle w:val="normal0"/>
              <w:widowControl w:val="0"/>
              <w:pBdr>
                <w:top w:val="nil"/>
                <w:left w:val="nil"/>
                <w:bottom w:val="nil"/>
                <w:right w:val="nil"/>
                <w:between w:val="nil"/>
              </w:pBdr>
              <w:rPr>
                <w:rFonts w:ascii="Calibri" w:eastAsia="Calibri" w:hAnsi="Calibri" w:cs="Calibri"/>
                <w:sz w:val="24"/>
                <w:szCs w:val="24"/>
              </w:rPr>
            </w:pPr>
          </w:p>
          <w:p w14:paraId="7A4782CB" w14:textId="77777777" w:rsidR="008D09C0"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4B4C5905" wp14:editId="4B0004AF">
                  <wp:extent cx="746434" cy="731044"/>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746434" cy="731044"/>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5AC08EAE" wp14:editId="282E92A3">
                  <wp:extent cx="659582" cy="726281"/>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59582" cy="726281"/>
                          </a:xfrm>
                          <a:prstGeom prst="rect">
                            <a:avLst/>
                          </a:prstGeom>
                          <a:ln/>
                        </pic:spPr>
                      </pic:pic>
                    </a:graphicData>
                  </a:graphic>
                </wp:inline>
              </w:drawing>
            </w:r>
          </w:p>
          <w:p w14:paraId="2471AE31" w14:textId="77777777" w:rsidR="008D09C0" w:rsidRDefault="008D09C0">
            <w:pPr>
              <w:pStyle w:val="normal0"/>
              <w:widowControl w:val="0"/>
              <w:pBdr>
                <w:top w:val="nil"/>
                <w:left w:val="nil"/>
                <w:bottom w:val="nil"/>
                <w:right w:val="nil"/>
                <w:between w:val="nil"/>
              </w:pBdr>
              <w:rPr>
                <w:rFonts w:ascii="Calibri" w:eastAsia="Calibri" w:hAnsi="Calibri" w:cs="Calibri"/>
                <w:sz w:val="24"/>
                <w:szCs w:val="24"/>
              </w:rPr>
            </w:pPr>
          </w:p>
        </w:tc>
      </w:tr>
      <w:tr w:rsidR="008D09C0" w14:paraId="772A69E0" w14:textId="77777777" w:rsidTr="008B450F">
        <w:trPr>
          <w:trHeight w:val="1838"/>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59F83" w14:textId="77777777" w:rsidR="008D09C0"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 xml:space="preserve">EVALUATE: </w:t>
            </w:r>
            <w:r>
              <w:rPr>
                <w:rFonts w:ascii="Calibri" w:eastAsia="Calibri" w:hAnsi="Calibri" w:cs="Calibri"/>
                <w:sz w:val="24"/>
                <w:szCs w:val="24"/>
              </w:rPr>
              <w:t>Assess learning - help learner measure learning against its corresponding goals</w:t>
            </w:r>
          </w:p>
          <w:p w14:paraId="5A65318A" w14:textId="77777777" w:rsidR="008D09C0" w:rsidRDefault="00C54E70">
            <w:pPr>
              <w:pStyle w:val="normal0"/>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1DBC407F" wp14:editId="5A031456">
                  <wp:extent cx="773906" cy="80565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773906" cy="805656"/>
                          </a:xfrm>
                          <a:prstGeom prst="rect">
                            <a:avLst/>
                          </a:prstGeom>
                          <a:ln/>
                        </pic:spPr>
                      </pic:pic>
                    </a:graphicData>
                  </a:graphic>
                </wp:inline>
              </w:drawing>
            </w:r>
          </w:p>
        </w:tc>
      </w:tr>
      <w:tr w:rsidR="008D09C0" w14:paraId="185180F3" w14:textId="77777777">
        <w:trPr>
          <w:trHeight w:val="560"/>
        </w:trPr>
        <w:tc>
          <w:tcPr>
            <w:tcW w:w="91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CA20C" w14:textId="77777777" w:rsidR="008D09C0" w:rsidRDefault="00C54E70">
            <w:pPr>
              <w:pStyle w:val="normal0"/>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Elaborate Further / Reflect: Enrichment:</w:t>
            </w:r>
          </w:p>
        </w:tc>
      </w:tr>
    </w:tbl>
    <w:p w14:paraId="3D525E8A" w14:textId="77777777" w:rsidR="00DF1BCA" w:rsidRDefault="00DF1BCA" w:rsidP="008B450F">
      <w:pPr>
        <w:pStyle w:val="normal0"/>
        <w:rPr>
          <w:rFonts w:ascii="Calibri" w:eastAsia="Calibri" w:hAnsi="Calibri" w:cs="Calibri"/>
          <w:sz w:val="24"/>
          <w:szCs w:val="24"/>
          <w:highlight w:val="white"/>
        </w:rPr>
      </w:pPr>
    </w:p>
    <w:sectPr w:rsidR="00DF1BCA" w:rsidSect="008B450F">
      <w:pgSz w:w="12240" w:h="15840"/>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MT"/>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6676"/>
    <w:multiLevelType w:val="multilevel"/>
    <w:tmpl w:val="F17E1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A8B680D"/>
    <w:multiLevelType w:val="multilevel"/>
    <w:tmpl w:val="0C28A5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8D09C0"/>
    <w:rsid w:val="0013427C"/>
    <w:rsid w:val="008B450F"/>
    <w:rsid w:val="008D09C0"/>
    <w:rsid w:val="00C54E70"/>
    <w:rsid w:val="00DF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6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54E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E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54E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E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57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PUB1GU_tvpI&amp;safe=active"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cholarworks.arcadia.edu/school_edu_faculty_work/4/" TargetMode="External"/><Relationship Id="rId7" Type="http://schemas.openxmlformats.org/officeDocument/2006/relationships/image" Target="media/image1.png"/><Relationship Id="rId8" Type="http://schemas.openxmlformats.org/officeDocument/2006/relationships/hyperlink" Target="http://www.youtube.com/watch?v=PUB1GU_tvpI&amp;safe=active"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1502</Words>
  <Characters>8562</Characters>
  <Application>Microsoft Macintosh Word</Application>
  <DocSecurity>0</DocSecurity>
  <Lines>71</Lines>
  <Paragraphs>20</Paragraphs>
  <ScaleCrop>false</ScaleCrop>
  <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Hallam</cp:lastModifiedBy>
  <cp:revision>2</cp:revision>
  <dcterms:created xsi:type="dcterms:W3CDTF">2019-11-06T21:39:00Z</dcterms:created>
  <dcterms:modified xsi:type="dcterms:W3CDTF">2019-11-06T21:39:00Z</dcterms:modified>
</cp:coreProperties>
</file>